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3D29" w14:textId="77777777" w:rsidR="0010753C" w:rsidRPr="004D087B" w:rsidRDefault="0010753C" w:rsidP="00884FBE">
      <w:pPr>
        <w:keepNext/>
        <w:tabs>
          <w:tab w:val="left" w:pos="720"/>
          <w:tab w:val="left" w:pos="4320"/>
          <w:tab w:val="right" w:pos="8640"/>
        </w:tabs>
        <w:ind w:left="720" w:right="720"/>
        <w:outlineLvl w:val="1"/>
        <w:rPr>
          <w:rFonts w:cs="Calibri"/>
          <w:b/>
          <w:szCs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10753C" w:rsidRPr="005A5200" w14:paraId="70F22691" w14:textId="77777777" w:rsidTr="005A5200">
        <w:trPr>
          <w:trHeight w:val="5579"/>
        </w:trPr>
        <w:tc>
          <w:tcPr>
            <w:tcW w:w="9090" w:type="dxa"/>
            <w:shd w:val="clear" w:color="auto" w:fill="auto"/>
          </w:tcPr>
          <w:p w14:paraId="6E9E179F" w14:textId="77777777" w:rsidR="0010753C" w:rsidRPr="005A5200" w:rsidRDefault="0010753C" w:rsidP="005A5200">
            <w:pPr>
              <w:tabs>
                <w:tab w:val="left" w:pos="720"/>
                <w:tab w:val="left" w:pos="4320"/>
                <w:tab w:val="right" w:pos="8640"/>
              </w:tabs>
              <w:spacing w:before="240"/>
              <w:jc w:val="center"/>
              <w:rPr>
                <w:rFonts w:cs="Calibri"/>
                <w:b/>
                <w:sz w:val="24"/>
                <w:szCs w:val="24"/>
              </w:rPr>
            </w:pPr>
            <w:r w:rsidRPr="005A5200">
              <w:rPr>
                <w:rFonts w:cs="Calibri"/>
                <w:b/>
                <w:color w:val="999999"/>
                <w:sz w:val="24"/>
                <w:szCs w:val="24"/>
              </w:rPr>
              <w:t>COPY, REVISE, AND ADD TO DEPARTMENT LETTERHEAD</w:t>
            </w:r>
          </w:p>
          <w:p w14:paraId="41FD24C6" w14:textId="77777777" w:rsidR="0010753C" w:rsidRPr="005A5200" w:rsidRDefault="0010753C" w:rsidP="005A5200">
            <w:pPr>
              <w:pStyle w:val="Heading2"/>
              <w:rPr>
                <w:rFonts w:ascii="Calibri" w:hAnsi="Calibri" w:cs="Calibri"/>
                <w:i w:val="0"/>
                <w:szCs w:val="24"/>
              </w:rPr>
            </w:pPr>
          </w:p>
          <w:p w14:paraId="27789D11" w14:textId="77777777" w:rsidR="0010753C" w:rsidRPr="005A5200" w:rsidRDefault="0010753C" w:rsidP="005A5200">
            <w:pPr>
              <w:jc w:val="center"/>
              <w:rPr>
                <w:rFonts w:cs="Calibri"/>
                <w:b/>
                <w:sz w:val="22"/>
                <w:szCs w:val="24"/>
              </w:rPr>
            </w:pPr>
            <w:r w:rsidRPr="005A5200">
              <w:rPr>
                <w:rFonts w:cs="Calibri"/>
                <w:b/>
                <w:sz w:val="22"/>
                <w:szCs w:val="24"/>
              </w:rPr>
              <w:t>Template Letter of Renewal and Notice of Appointment | Postdoctoral Scholar</w:t>
            </w:r>
          </w:p>
          <w:p w14:paraId="592E668C" w14:textId="77777777" w:rsidR="0010753C" w:rsidRPr="005A5200" w:rsidRDefault="0010753C" w:rsidP="005A5200">
            <w:pPr>
              <w:jc w:val="center"/>
              <w:rPr>
                <w:rFonts w:cs="Calibri"/>
              </w:rPr>
            </w:pPr>
          </w:p>
          <w:p w14:paraId="6420ECBD" w14:textId="77777777" w:rsidR="0010753C" w:rsidRPr="005A5200" w:rsidRDefault="0010753C" w:rsidP="005A5200">
            <w:pPr>
              <w:tabs>
                <w:tab w:val="left" w:pos="720"/>
                <w:tab w:val="left" w:pos="4320"/>
                <w:tab w:val="right" w:pos="8640"/>
              </w:tabs>
              <w:rPr>
                <w:rFonts w:cs="Calibri"/>
                <w:b/>
                <w:snapToGrid w:val="0"/>
              </w:rPr>
            </w:pPr>
            <w:r w:rsidRPr="005A5200">
              <w:rPr>
                <w:rFonts w:cs="Calibri"/>
                <w:b/>
                <w:snapToGrid w:val="0"/>
              </w:rPr>
              <w:t>NOTES TO DEPARTMENT</w:t>
            </w:r>
          </w:p>
          <w:p w14:paraId="5E26ED5E" w14:textId="77777777" w:rsidR="0010753C" w:rsidRPr="005A5200" w:rsidRDefault="0010753C" w:rsidP="005A5200">
            <w:pPr>
              <w:tabs>
                <w:tab w:val="left" w:pos="720"/>
                <w:tab w:val="left" w:pos="4320"/>
                <w:tab w:val="right" w:pos="8640"/>
              </w:tabs>
              <w:rPr>
                <w:rFonts w:cs="Calibri"/>
              </w:rPr>
            </w:pPr>
            <w:r w:rsidRPr="005A5200">
              <w:rPr>
                <w:rFonts w:cs="Calibri"/>
                <w:snapToGrid w:val="0"/>
              </w:rPr>
              <w:t xml:space="preserve">This letter </w:t>
            </w:r>
            <w:r w:rsidRPr="005A5200">
              <w:rPr>
                <w:rFonts w:cs="Calibri"/>
              </w:rPr>
              <w:t>constitutes a renewal of appointment for a Postdoctoral Scholar. Conditions for a subsequent renewal of appointment should not be stated in this letter.</w:t>
            </w:r>
          </w:p>
          <w:p w14:paraId="166D1FC5" w14:textId="77777777" w:rsidR="0010753C" w:rsidRPr="005A5200" w:rsidRDefault="0010753C" w:rsidP="005A5200">
            <w:pPr>
              <w:tabs>
                <w:tab w:val="left" w:pos="720"/>
                <w:tab w:val="left" w:pos="4320"/>
                <w:tab w:val="right" w:pos="8640"/>
              </w:tabs>
              <w:rPr>
                <w:rFonts w:cs="Calibri"/>
              </w:rPr>
            </w:pPr>
          </w:p>
          <w:p w14:paraId="73687C44" w14:textId="77777777" w:rsidR="0010753C" w:rsidRPr="005A5200" w:rsidRDefault="0010753C" w:rsidP="005A5200">
            <w:pPr>
              <w:tabs>
                <w:tab w:val="left" w:pos="720"/>
                <w:tab w:val="left" w:pos="4320"/>
                <w:tab w:val="right" w:pos="8640"/>
              </w:tabs>
              <w:rPr>
                <w:rFonts w:cs="Calibri"/>
              </w:rPr>
            </w:pPr>
            <w:r w:rsidRPr="005A5200">
              <w:rPr>
                <w:rFonts w:cs="Calibri"/>
              </w:rPr>
              <w:t xml:space="preserve">The renewal should not be processed until an annual review for the previous year has been submitted to and approved by the Office of Postdoctoral Programs in the Graduate School.  </w:t>
            </w:r>
          </w:p>
          <w:p w14:paraId="0A742349" w14:textId="77777777" w:rsidR="0010753C" w:rsidRPr="005A5200" w:rsidRDefault="0010753C" w:rsidP="005A5200">
            <w:pPr>
              <w:rPr>
                <w:rFonts w:cs="Calibri"/>
              </w:rPr>
            </w:pPr>
          </w:p>
          <w:p w14:paraId="247A4E42" w14:textId="77777777" w:rsidR="0010753C" w:rsidRPr="005A5200" w:rsidRDefault="0010753C" w:rsidP="005A5200">
            <w:pPr>
              <w:tabs>
                <w:tab w:val="left" w:pos="720"/>
                <w:tab w:val="left" w:pos="4320"/>
                <w:tab w:val="right" w:pos="8640"/>
              </w:tabs>
              <w:rPr>
                <w:rFonts w:cs="Calibri"/>
                <w:snapToGrid w:val="0"/>
                <w:u w:val="single"/>
              </w:rPr>
            </w:pPr>
            <w:r w:rsidRPr="005A5200">
              <w:rPr>
                <w:rFonts w:cs="Calibri"/>
                <w:snapToGrid w:val="0"/>
                <w:u w:val="single"/>
              </w:rPr>
              <w:t>All paragraphs listed below are required, as noted.</w:t>
            </w:r>
          </w:p>
          <w:p w14:paraId="0319104C" w14:textId="77777777" w:rsidR="0010753C" w:rsidRPr="005A5200" w:rsidRDefault="0010753C" w:rsidP="005A5200">
            <w:pPr>
              <w:tabs>
                <w:tab w:val="left" w:pos="720"/>
                <w:tab w:val="left" w:pos="4320"/>
                <w:tab w:val="right" w:pos="8640"/>
              </w:tabs>
              <w:rPr>
                <w:rFonts w:cs="Calibri"/>
              </w:rPr>
            </w:pPr>
            <w:r w:rsidRPr="005A5200">
              <w:rPr>
                <w:rFonts w:cs="Calibri"/>
              </w:rPr>
              <w:t xml:space="preserve"> </w:t>
            </w:r>
          </w:p>
          <w:p w14:paraId="7392F0AC" w14:textId="77777777" w:rsidR="0010753C" w:rsidRPr="005A5200" w:rsidRDefault="0010753C" w:rsidP="005A5200">
            <w:pPr>
              <w:tabs>
                <w:tab w:val="left" w:pos="720"/>
                <w:tab w:val="left" w:pos="4320"/>
                <w:tab w:val="right" w:pos="8640"/>
              </w:tabs>
              <w:rPr>
                <w:rFonts w:cs="Calibri"/>
                <w:szCs w:val="24"/>
              </w:rPr>
            </w:pPr>
            <w:r w:rsidRPr="005A5200">
              <w:rPr>
                <w:rFonts w:cs="Calibri"/>
                <w:szCs w:val="24"/>
              </w:rPr>
              <w:t xml:space="preserve">Renewals or reappointments can be made for appointment periods of </w:t>
            </w:r>
            <w:r w:rsidR="004D087B" w:rsidRPr="005A5200">
              <w:rPr>
                <w:rFonts w:cs="Calibri"/>
                <w:szCs w:val="24"/>
              </w:rPr>
              <w:t xml:space="preserve">one </w:t>
            </w:r>
            <w:r w:rsidRPr="005A5200">
              <w:rPr>
                <w:rFonts w:cs="Calibri"/>
                <w:szCs w:val="24"/>
              </w:rPr>
              <w:t>year (12 months) or less, and at an FTE of 1.0</w:t>
            </w:r>
            <w:r w:rsidR="004D087B" w:rsidRPr="005A5200">
              <w:rPr>
                <w:rFonts w:cs="Calibri"/>
                <w:szCs w:val="24"/>
              </w:rPr>
              <w:t>0</w:t>
            </w:r>
            <w:r w:rsidRPr="005A5200">
              <w:rPr>
                <w:rFonts w:cs="Calibri"/>
                <w:szCs w:val="24"/>
              </w:rPr>
              <w:t xml:space="preserve"> or less.</w:t>
            </w:r>
          </w:p>
          <w:p w14:paraId="6727F81C" w14:textId="77777777" w:rsidR="0010753C" w:rsidRPr="005A5200" w:rsidRDefault="0010753C" w:rsidP="005A5200">
            <w:pPr>
              <w:tabs>
                <w:tab w:val="left" w:pos="720"/>
                <w:tab w:val="left" w:pos="4320"/>
                <w:tab w:val="right" w:pos="8640"/>
              </w:tabs>
              <w:rPr>
                <w:rFonts w:cs="Calibri"/>
                <w:szCs w:val="24"/>
              </w:rPr>
            </w:pPr>
          </w:p>
          <w:p w14:paraId="0366443C" w14:textId="77777777" w:rsidR="0010753C" w:rsidRPr="005A5200" w:rsidRDefault="0010753C" w:rsidP="005A5200">
            <w:pPr>
              <w:tabs>
                <w:tab w:val="left" w:pos="720"/>
                <w:tab w:val="left" w:pos="4320"/>
                <w:tab w:val="right" w:pos="8640"/>
              </w:tabs>
              <w:rPr>
                <w:rFonts w:cs="Calibri"/>
                <w:szCs w:val="24"/>
              </w:rPr>
            </w:pPr>
            <w:r w:rsidRPr="005A5200">
              <w:rPr>
                <w:rFonts w:cs="Calibri"/>
                <w:szCs w:val="24"/>
              </w:rPr>
              <w:t xml:space="preserve">The </w:t>
            </w:r>
            <w:r w:rsidR="004D087B" w:rsidRPr="005A5200">
              <w:rPr>
                <w:rFonts w:cs="Calibri"/>
                <w:szCs w:val="24"/>
              </w:rPr>
              <w:t>P</w:t>
            </w:r>
            <w:r w:rsidRPr="005A5200">
              <w:rPr>
                <w:rFonts w:cs="Calibri"/>
                <w:szCs w:val="24"/>
              </w:rPr>
              <w:t xml:space="preserve">ostdoctoral </w:t>
            </w:r>
            <w:r w:rsidR="004D087B" w:rsidRPr="005A5200">
              <w:rPr>
                <w:rFonts w:cs="Calibri"/>
                <w:szCs w:val="24"/>
              </w:rPr>
              <w:t>S</w:t>
            </w:r>
            <w:r w:rsidRPr="005A5200">
              <w:rPr>
                <w:rFonts w:cs="Calibri"/>
                <w:szCs w:val="24"/>
              </w:rPr>
              <w:t xml:space="preserve">cholar must be given a minimum of one month advance notification in writing (email or letter) confirming the appointment end date. </w:t>
            </w:r>
          </w:p>
          <w:p w14:paraId="05546128" w14:textId="77777777" w:rsidR="0010753C" w:rsidRPr="005A5200" w:rsidRDefault="0010753C" w:rsidP="005A5200">
            <w:pPr>
              <w:tabs>
                <w:tab w:val="left" w:pos="720"/>
                <w:tab w:val="left" w:pos="4320"/>
                <w:tab w:val="right" w:pos="8640"/>
              </w:tabs>
              <w:rPr>
                <w:rFonts w:cs="Calibri"/>
                <w:szCs w:val="24"/>
              </w:rPr>
            </w:pPr>
          </w:p>
          <w:p w14:paraId="111FE738" w14:textId="77777777" w:rsidR="0010753C" w:rsidRPr="005A5200" w:rsidRDefault="0010753C" w:rsidP="005A5200">
            <w:pPr>
              <w:tabs>
                <w:tab w:val="left" w:pos="720"/>
                <w:tab w:val="left" w:pos="4320"/>
                <w:tab w:val="right" w:pos="8640"/>
              </w:tabs>
              <w:rPr>
                <w:rFonts w:cs="Calibri"/>
                <w:bCs/>
                <w:szCs w:val="24"/>
              </w:rPr>
            </w:pPr>
            <w:r w:rsidRPr="005A5200">
              <w:rPr>
                <w:rFonts w:cs="Calibri"/>
                <w:bCs/>
                <w:szCs w:val="24"/>
              </w:rPr>
              <w:t xml:space="preserve">At the time of renewal/reappointment, a stipend increase is required per the </w:t>
            </w:r>
            <w:hyperlink r:id="rId8" w:history="1">
              <w:r w:rsidRPr="005A5200">
                <w:rPr>
                  <w:rStyle w:val="Hyperlink"/>
                  <w:rFonts w:cs="Calibri"/>
                  <w:bCs/>
                  <w:szCs w:val="24"/>
                </w:rPr>
                <w:t>NIH NRSA guidelines</w:t>
              </w:r>
            </w:hyperlink>
            <w:r w:rsidRPr="005A5200">
              <w:rPr>
                <w:rFonts w:cs="Calibri"/>
                <w:bCs/>
                <w:szCs w:val="24"/>
              </w:rPr>
              <w:t>.</w:t>
            </w:r>
          </w:p>
          <w:p w14:paraId="0FF5FEDA" w14:textId="77777777" w:rsidR="0010753C" w:rsidRPr="005A5200" w:rsidRDefault="0010753C" w:rsidP="005A5200">
            <w:pPr>
              <w:tabs>
                <w:tab w:val="left" w:pos="720"/>
                <w:tab w:val="left" w:pos="4320"/>
                <w:tab w:val="right" w:pos="8640"/>
              </w:tabs>
              <w:rPr>
                <w:rFonts w:cs="Calibri"/>
              </w:rPr>
            </w:pPr>
          </w:p>
          <w:p w14:paraId="6B3EAAD0" w14:textId="77777777" w:rsidR="0010753C" w:rsidRPr="005A5200" w:rsidRDefault="0010753C" w:rsidP="005A5200">
            <w:pPr>
              <w:rPr>
                <w:rFonts w:cs="Calibri"/>
              </w:rPr>
            </w:pPr>
            <w:r w:rsidRPr="005A5200">
              <w:rPr>
                <w:rFonts w:cs="Calibri"/>
              </w:rPr>
              <w:t xml:space="preserve">Should you have questions, or need an exception to this </w:t>
            </w:r>
            <w:r w:rsidR="004D087B" w:rsidRPr="005A5200">
              <w:rPr>
                <w:rFonts w:cs="Calibri"/>
              </w:rPr>
              <w:t>template</w:t>
            </w:r>
            <w:r w:rsidRPr="005A5200">
              <w:rPr>
                <w:rFonts w:cs="Calibri"/>
              </w:rPr>
              <w:t xml:space="preserve"> letter, contact the Employee and Labor Relations team at </w:t>
            </w:r>
            <w:hyperlink r:id="rId9" w:history="1">
              <w:r w:rsidRPr="005A5200">
                <w:rPr>
                  <w:rStyle w:val="Hyperlink"/>
                  <w:rFonts w:cs="Calibri"/>
                </w:rPr>
                <w:t>employee.relations@oregonstate.edu</w:t>
              </w:r>
            </w:hyperlink>
            <w:r w:rsidRPr="005A5200">
              <w:rPr>
                <w:rFonts w:cs="Calibri"/>
              </w:rPr>
              <w:t xml:space="preserve"> and copy your Life Cycle Team’s shared inbox.</w:t>
            </w:r>
          </w:p>
          <w:p w14:paraId="5E2BE18D" w14:textId="77777777" w:rsidR="0010753C" w:rsidRPr="005A5200" w:rsidRDefault="0010753C" w:rsidP="005A5200">
            <w:pPr>
              <w:rPr>
                <w:rFonts w:cs="Calibri"/>
              </w:rPr>
            </w:pPr>
          </w:p>
          <w:p w14:paraId="5478BEF4" w14:textId="77777777" w:rsidR="0010753C" w:rsidRPr="005A5200" w:rsidRDefault="0010753C" w:rsidP="0010753C">
            <w:pPr>
              <w:rPr>
                <w:rFonts w:cs="Calibri"/>
                <w:bCs/>
                <w:szCs w:val="24"/>
              </w:rPr>
            </w:pPr>
            <w:r w:rsidRPr="005A5200">
              <w:rPr>
                <w:rFonts w:cs="Calibri"/>
                <w:b/>
                <w:bCs/>
                <w:szCs w:val="24"/>
              </w:rPr>
              <w:t>Note to Faculty Mentor</w:t>
            </w:r>
            <w:r w:rsidRPr="005A5200">
              <w:rPr>
                <w:rFonts w:cs="Calibri"/>
                <w:bCs/>
                <w:szCs w:val="24"/>
              </w:rPr>
              <w:t xml:space="preserve">: If at any time during the appointment you are considering early termination of the appointment (prior to the end date stated in the appointment letter), </w:t>
            </w:r>
            <w:r w:rsidR="004D087B" w:rsidRPr="005A5200">
              <w:rPr>
                <w:rFonts w:cs="Calibri"/>
                <w:bCs/>
                <w:szCs w:val="24"/>
              </w:rPr>
              <w:t xml:space="preserve">contact </w:t>
            </w:r>
            <w:r w:rsidRPr="005A5200">
              <w:rPr>
                <w:rFonts w:cs="Calibri"/>
                <w:bCs/>
                <w:szCs w:val="24"/>
              </w:rPr>
              <w:t xml:space="preserve">Employee and Labor Relations at </w:t>
            </w:r>
            <w:hyperlink r:id="rId10" w:history="1">
              <w:r w:rsidRPr="005A5200">
                <w:rPr>
                  <w:rStyle w:val="Hyperlink"/>
                  <w:rFonts w:cs="Calibri"/>
                  <w:bCs/>
                  <w:szCs w:val="24"/>
                </w:rPr>
                <w:t>employee.relations@oregonstate.edu</w:t>
              </w:r>
            </w:hyperlink>
            <w:r w:rsidRPr="005A5200">
              <w:rPr>
                <w:rFonts w:cs="Calibri"/>
                <w:bCs/>
                <w:szCs w:val="24"/>
              </w:rPr>
              <w:t xml:space="preserve"> to discuss the process. </w:t>
            </w:r>
          </w:p>
          <w:p w14:paraId="37428396" w14:textId="77777777" w:rsidR="0010753C" w:rsidRPr="005A5200" w:rsidRDefault="0010753C" w:rsidP="005A5200">
            <w:pPr>
              <w:rPr>
                <w:rFonts w:cs="Calibri"/>
              </w:rPr>
            </w:pPr>
          </w:p>
          <w:p w14:paraId="0DBEEF61" w14:textId="28B8EA94" w:rsidR="0010753C" w:rsidRPr="005A5200" w:rsidRDefault="0010753C" w:rsidP="005A5200">
            <w:pPr>
              <w:spacing w:after="240"/>
              <w:rPr>
                <w:rFonts w:cs="Calibri"/>
                <w:i/>
                <w:sz w:val="24"/>
                <w:szCs w:val="24"/>
              </w:rPr>
            </w:pPr>
            <w:r w:rsidRPr="005A5200">
              <w:rPr>
                <w:rFonts w:cs="Calibri"/>
                <w:i/>
              </w:rPr>
              <w:t xml:space="preserve">Revised: </w:t>
            </w:r>
            <w:r w:rsidR="008E2A0E">
              <w:rPr>
                <w:rFonts w:cs="Calibri"/>
                <w:i/>
              </w:rPr>
              <w:t>September 13, 2022</w:t>
            </w:r>
            <w:r w:rsidRPr="005A5200">
              <w:rPr>
                <w:rFonts w:cs="Calibri"/>
                <w:i/>
              </w:rPr>
              <w:t>, University Human Resources, ELR</w:t>
            </w:r>
          </w:p>
        </w:tc>
      </w:tr>
    </w:tbl>
    <w:p w14:paraId="14BE69B6" w14:textId="77777777" w:rsidR="0010753C" w:rsidRPr="004D087B" w:rsidRDefault="0010753C" w:rsidP="0010753C">
      <w:pPr>
        <w:ind w:left="720"/>
        <w:rPr>
          <w:rFonts w:cs="Calibri"/>
          <w:b/>
          <w:szCs w:val="24"/>
        </w:rPr>
      </w:pPr>
    </w:p>
    <w:p w14:paraId="67EA2748" w14:textId="77777777" w:rsidR="00832E63" w:rsidRPr="004D087B" w:rsidRDefault="00832E63" w:rsidP="0010753C">
      <w:pPr>
        <w:ind w:left="720"/>
        <w:rPr>
          <w:rFonts w:eastAsia="Calibri" w:cs="Calibri"/>
        </w:rPr>
      </w:pPr>
    </w:p>
    <w:p w14:paraId="1CF1EFE4" w14:textId="77777777" w:rsidR="00AC7330" w:rsidRPr="004D087B" w:rsidRDefault="00AC7330" w:rsidP="0010753C">
      <w:pPr>
        <w:ind w:left="720"/>
        <w:rPr>
          <w:rFonts w:eastAsia="Calibri" w:cs="Calibri"/>
        </w:rPr>
      </w:pPr>
      <w:r w:rsidRPr="004D087B">
        <w:rPr>
          <w:rFonts w:eastAsia="Calibri" w:cs="Calibri"/>
        </w:rPr>
        <w:t xml:space="preserve">DATE: </w:t>
      </w:r>
      <w:r w:rsidR="004D087B">
        <w:rPr>
          <w:rFonts w:eastAsia="Calibri" w:cs="Calibri"/>
        </w:rPr>
        <w:tab/>
      </w:r>
      <w:r w:rsidR="004D087B">
        <w:rPr>
          <w:rFonts w:eastAsia="Calibri" w:cs="Calibri"/>
        </w:rPr>
        <w:tab/>
      </w:r>
    </w:p>
    <w:p w14:paraId="088CC58A" w14:textId="77777777" w:rsidR="00AC7330" w:rsidRPr="004D087B" w:rsidRDefault="00AC7330" w:rsidP="0010753C">
      <w:pPr>
        <w:ind w:left="720"/>
        <w:rPr>
          <w:rFonts w:eastAsia="Calibri" w:cs="Calibri"/>
        </w:rPr>
      </w:pPr>
      <w:r w:rsidRPr="004D087B">
        <w:rPr>
          <w:rFonts w:eastAsia="Calibri" w:cs="Calibri"/>
        </w:rPr>
        <w:t xml:space="preserve"> </w:t>
      </w:r>
    </w:p>
    <w:p w14:paraId="1B82EC18" w14:textId="77777777" w:rsidR="00AC7330" w:rsidRPr="004D087B" w:rsidRDefault="00AC7330" w:rsidP="0010753C">
      <w:pPr>
        <w:ind w:left="720"/>
        <w:rPr>
          <w:rFonts w:eastAsia="Calibri" w:cs="Calibri"/>
        </w:rPr>
      </w:pPr>
      <w:r w:rsidRPr="004D087B">
        <w:rPr>
          <w:rFonts w:eastAsia="Calibri" w:cs="Calibri"/>
        </w:rPr>
        <w:t xml:space="preserve">TO: </w:t>
      </w:r>
      <w:r w:rsidRPr="004D087B">
        <w:rPr>
          <w:rFonts w:eastAsia="Calibri" w:cs="Calibri"/>
        </w:rPr>
        <w:tab/>
      </w:r>
      <w:r w:rsidRPr="004D087B">
        <w:rPr>
          <w:rFonts w:eastAsia="Calibri" w:cs="Calibri"/>
        </w:rPr>
        <w:tab/>
        <w:t>[Scholar’s Name]</w:t>
      </w:r>
    </w:p>
    <w:p w14:paraId="08A80799" w14:textId="77777777" w:rsidR="00AC7330" w:rsidRPr="004D087B" w:rsidRDefault="00AC7330" w:rsidP="0010753C">
      <w:pPr>
        <w:ind w:left="1440" w:firstLine="720"/>
        <w:rPr>
          <w:rFonts w:eastAsia="Calibri" w:cs="Calibri"/>
        </w:rPr>
      </w:pPr>
      <w:r w:rsidRPr="004D087B">
        <w:rPr>
          <w:rFonts w:eastAsia="Calibri" w:cs="Calibri"/>
        </w:rPr>
        <w:t>[Scholar’s ID#]</w:t>
      </w:r>
    </w:p>
    <w:p w14:paraId="313838DF" w14:textId="77777777" w:rsidR="00AC7330" w:rsidRPr="004D087B" w:rsidRDefault="00AC7330" w:rsidP="0010753C">
      <w:pPr>
        <w:ind w:left="720"/>
        <w:rPr>
          <w:rFonts w:eastAsia="Calibri" w:cs="Calibri"/>
        </w:rPr>
      </w:pPr>
    </w:p>
    <w:p w14:paraId="54EA9701" w14:textId="77777777" w:rsidR="00AC7330" w:rsidRPr="004D087B" w:rsidRDefault="00AC7330" w:rsidP="0010753C">
      <w:pPr>
        <w:ind w:left="720"/>
        <w:rPr>
          <w:rFonts w:eastAsia="Calibri" w:cs="Calibri"/>
        </w:rPr>
      </w:pPr>
      <w:r w:rsidRPr="004D087B">
        <w:rPr>
          <w:rFonts w:eastAsia="Calibri" w:cs="Calibri"/>
        </w:rPr>
        <w:t>FROM:</w:t>
      </w:r>
      <w:r w:rsidRPr="004D087B">
        <w:rPr>
          <w:rFonts w:eastAsia="Calibri" w:cs="Calibri"/>
        </w:rPr>
        <w:tab/>
      </w:r>
      <w:r w:rsidRPr="004D087B">
        <w:rPr>
          <w:rFonts w:eastAsia="Calibri" w:cs="Calibri"/>
        </w:rPr>
        <w:tab/>
        <w:t>[Dean/Director, or Department Head/Chair]</w:t>
      </w:r>
    </w:p>
    <w:p w14:paraId="46AFF2F4" w14:textId="77777777" w:rsidR="00AC7330" w:rsidRPr="004D087B" w:rsidRDefault="00AC7330" w:rsidP="0010753C">
      <w:pPr>
        <w:ind w:left="720"/>
        <w:rPr>
          <w:rFonts w:eastAsia="Calibri" w:cs="Calibri"/>
        </w:rPr>
      </w:pPr>
    </w:p>
    <w:p w14:paraId="67086290" w14:textId="77777777" w:rsidR="00AC7330" w:rsidRPr="004D087B" w:rsidRDefault="00AC7330" w:rsidP="0010753C">
      <w:pPr>
        <w:ind w:left="720"/>
        <w:rPr>
          <w:rFonts w:eastAsia="Calibri" w:cs="Calibri"/>
        </w:rPr>
      </w:pPr>
      <w:r w:rsidRPr="004D087B">
        <w:rPr>
          <w:rFonts w:eastAsia="Calibri" w:cs="Calibri"/>
        </w:rPr>
        <w:t xml:space="preserve">SUBJECT: </w:t>
      </w:r>
      <w:r w:rsidRPr="004D087B">
        <w:rPr>
          <w:rFonts w:eastAsia="Calibri" w:cs="Calibri"/>
        </w:rPr>
        <w:tab/>
        <w:t>Renewal of Your Postd</w:t>
      </w:r>
      <w:r w:rsidR="0010753C" w:rsidRPr="004D087B">
        <w:rPr>
          <w:rFonts w:eastAsia="Calibri" w:cs="Calibri"/>
        </w:rPr>
        <w:t xml:space="preserve">octoral Scholar Appointment and </w:t>
      </w:r>
      <w:r w:rsidRPr="004D087B">
        <w:rPr>
          <w:rFonts w:eastAsia="Calibri" w:cs="Calibri"/>
        </w:rPr>
        <w:t>Notice of Appointment</w:t>
      </w:r>
    </w:p>
    <w:p w14:paraId="47BA2C0B" w14:textId="77777777" w:rsidR="00AC7330" w:rsidRPr="004D087B" w:rsidRDefault="00AC7330" w:rsidP="0010753C">
      <w:pPr>
        <w:ind w:left="720"/>
        <w:rPr>
          <w:rFonts w:eastAsia="Calibri" w:cs="Calibri"/>
        </w:rPr>
      </w:pPr>
    </w:p>
    <w:p w14:paraId="4C3873E4" w14:textId="77777777" w:rsidR="004D087B" w:rsidRPr="004D087B" w:rsidRDefault="00AC7330" w:rsidP="004D087B">
      <w:pPr>
        <w:ind w:left="720"/>
        <w:rPr>
          <w:rFonts w:eastAsia="Calibri" w:cs="Calibri"/>
        </w:rPr>
      </w:pPr>
      <w:r w:rsidRPr="004D087B">
        <w:rPr>
          <w:rFonts w:eastAsia="Calibri" w:cs="Calibri"/>
        </w:rPr>
        <w:t xml:space="preserve">This memorandum serves as formal notice of renewal of your </w:t>
      </w:r>
      <w:r w:rsidR="004D087B" w:rsidRPr="004D087B">
        <w:rPr>
          <w:rFonts w:eastAsia="Calibri" w:cs="Calibri"/>
        </w:rPr>
        <w:t>P</w:t>
      </w:r>
      <w:r w:rsidRPr="004D087B">
        <w:rPr>
          <w:rFonts w:eastAsia="Calibri" w:cs="Calibri"/>
        </w:rPr>
        <w:t xml:space="preserve">ostdoctoral </w:t>
      </w:r>
      <w:r w:rsidR="004D087B" w:rsidRPr="004D087B">
        <w:rPr>
          <w:rFonts w:eastAsia="Calibri" w:cs="Calibri"/>
        </w:rPr>
        <w:t>S</w:t>
      </w:r>
      <w:r w:rsidRPr="004D087B">
        <w:rPr>
          <w:rFonts w:eastAsia="Calibri" w:cs="Calibri"/>
        </w:rPr>
        <w:t>cholar appointment i</w:t>
      </w:r>
      <w:r w:rsidR="004D087B" w:rsidRPr="004D087B">
        <w:rPr>
          <w:rFonts w:eastAsia="Calibri" w:cs="Calibri"/>
        </w:rPr>
        <w:t xml:space="preserve">n the </w:t>
      </w:r>
      <w:r w:rsidR="004D087B" w:rsidRPr="004D087B">
        <w:rPr>
          <w:rFonts w:eastAsia="Calibri" w:cs="Calibri"/>
          <w:highlight w:val="yellow"/>
        </w:rPr>
        <w:t>[UNIT NAME]</w:t>
      </w:r>
      <w:r w:rsidR="004D087B" w:rsidRPr="004D087B">
        <w:rPr>
          <w:rFonts w:eastAsia="Calibri" w:cs="Calibri"/>
        </w:rPr>
        <w:t xml:space="preserve"> for the period beginning </w:t>
      </w:r>
      <w:r w:rsidR="004D087B" w:rsidRPr="004D087B">
        <w:rPr>
          <w:rFonts w:eastAsia="Calibri" w:cs="Calibri"/>
          <w:highlight w:val="yellow"/>
        </w:rPr>
        <w:t>_______</w:t>
      </w:r>
      <w:r w:rsidRPr="004D087B">
        <w:rPr>
          <w:rFonts w:eastAsia="Calibri" w:cs="Calibri"/>
        </w:rPr>
        <w:t xml:space="preserve"> and ending </w:t>
      </w:r>
      <w:r w:rsidR="004D087B" w:rsidRPr="004D087B">
        <w:rPr>
          <w:rFonts w:eastAsia="Calibri" w:cs="Calibri"/>
          <w:highlight w:val="yellow"/>
        </w:rPr>
        <w:t>_______</w:t>
      </w:r>
      <w:r w:rsidR="004D087B" w:rsidRPr="004D087B">
        <w:rPr>
          <w:rFonts w:eastAsia="Calibri" w:cs="Calibri"/>
        </w:rPr>
        <w:t xml:space="preserve">. </w:t>
      </w:r>
      <w:r w:rsidRPr="004D087B">
        <w:rPr>
          <w:rFonts w:eastAsia="Calibri" w:cs="Calibri"/>
        </w:rPr>
        <w:t xml:space="preserve">Your FTE for this period will be </w:t>
      </w:r>
      <w:r w:rsidR="004D087B" w:rsidRPr="004D087B">
        <w:rPr>
          <w:rFonts w:eastAsia="Calibri" w:cs="Calibri"/>
          <w:highlight w:val="yellow"/>
        </w:rPr>
        <w:t>_______</w:t>
      </w:r>
      <w:r w:rsidRPr="004D087B">
        <w:rPr>
          <w:rFonts w:eastAsia="Calibri" w:cs="Calibri"/>
        </w:rPr>
        <w:t>.</w:t>
      </w:r>
      <w:r w:rsidR="004D087B" w:rsidRPr="004D087B">
        <w:rPr>
          <w:rFonts w:eastAsia="Calibri" w:cs="Calibri"/>
        </w:rPr>
        <w:t xml:space="preserve"> The appointment carries the title of Postdoctoral Scholar at a stipend rate of $</w:t>
      </w:r>
      <w:r w:rsidR="004D087B" w:rsidRPr="004D087B">
        <w:rPr>
          <w:rFonts w:eastAsia="Calibri" w:cs="Calibri"/>
          <w:highlight w:val="yellow"/>
        </w:rPr>
        <w:t>_______</w:t>
      </w:r>
      <w:r w:rsidR="004D087B" w:rsidRPr="004D087B">
        <w:rPr>
          <w:rFonts w:eastAsia="Calibri" w:cs="Calibri"/>
        </w:rPr>
        <w:t xml:space="preserve"> per month.</w:t>
      </w:r>
    </w:p>
    <w:p w14:paraId="2CC2E020" w14:textId="77777777" w:rsidR="00AC7330" w:rsidRPr="004D087B" w:rsidRDefault="00AC7330" w:rsidP="0010753C">
      <w:pPr>
        <w:ind w:left="720"/>
        <w:rPr>
          <w:rFonts w:eastAsia="Calibri" w:cs="Calibri"/>
        </w:rPr>
      </w:pPr>
    </w:p>
    <w:p w14:paraId="4B1CED7D" w14:textId="77777777" w:rsidR="00911DB7" w:rsidRPr="004D087B" w:rsidRDefault="00911DB7" w:rsidP="0010753C">
      <w:pPr>
        <w:pStyle w:val="NoSpacing"/>
        <w:ind w:left="720"/>
        <w:rPr>
          <w:rFonts w:cs="Calibri"/>
          <w:b/>
          <w:bCs/>
          <w:sz w:val="20"/>
          <w:szCs w:val="20"/>
          <w:u w:val="single"/>
        </w:rPr>
      </w:pPr>
      <w:r w:rsidRPr="004D087B">
        <w:rPr>
          <w:rFonts w:cs="Calibri"/>
          <w:b/>
          <w:bCs/>
          <w:sz w:val="20"/>
          <w:szCs w:val="20"/>
          <w:u w:val="single"/>
        </w:rPr>
        <w:t>Academic Teaching/Research Faculty Collective Bargaining Agreement statement</w:t>
      </w:r>
      <w:r w:rsidRPr="004D087B">
        <w:rPr>
          <w:rFonts w:cs="Calibri"/>
          <w:b/>
          <w:bCs/>
          <w:sz w:val="20"/>
          <w:szCs w:val="20"/>
        </w:rPr>
        <w:t xml:space="preserve"> - Use if appointee is being placed into a</w:t>
      </w:r>
      <w:r w:rsidRPr="004D087B">
        <w:rPr>
          <w:rFonts w:cs="Calibri"/>
          <w:b/>
          <w:bCs/>
          <w:i/>
          <w:iCs/>
          <w:sz w:val="20"/>
          <w:szCs w:val="20"/>
        </w:rPr>
        <w:t xml:space="preserve"> non-supervisory</w:t>
      </w:r>
      <w:r w:rsidRPr="004D087B">
        <w:rPr>
          <w:rFonts w:cs="Calibri"/>
          <w:b/>
          <w:bCs/>
          <w:sz w:val="20"/>
          <w:szCs w:val="20"/>
        </w:rPr>
        <w:t xml:space="preserve"> UAOSU represented position:</w:t>
      </w:r>
      <w:r w:rsidRPr="004D087B">
        <w:rPr>
          <w:rFonts w:cs="Calibri"/>
          <w:b/>
          <w:bCs/>
          <w:sz w:val="20"/>
          <w:szCs w:val="20"/>
          <w:u w:val="single"/>
        </w:rPr>
        <w:t xml:space="preserve"> </w:t>
      </w:r>
    </w:p>
    <w:p w14:paraId="2FCFA14A" w14:textId="77777777" w:rsidR="00911DB7" w:rsidRPr="004D087B" w:rsidRDefault="00911DB7" w:rsidP="0010753C">
      <w:pPr>
        <w:ind w:left="720"/>
        <w:rPr>
          <w:rFonts w:cs="Calibri"/>
          <w:color w:val="1F497D"/>
        </w:rPr>
      </w:pPr>
    </w:p>
    <w:p w14:paraId="4B6B554B" w14:textId="7C586325" w:rsidR="00911DB7" w:rsidRPr="004D087B" w:rsidRDefault="00911DB7" w:rsidP="0010753C">
      <w:pPr>
        <w:ind w:left="720"/>
        <w:rPr>
          <w:rFonts w:cs="Calibri"/>
          <w:color w:val="1F497D"/>
        </w:rPr>
      </w:pPr>
      <w:r w:rsidRPr="004D087B">
        <w:rPr>
          <w:rFonts w:cs="Calibri"/>
        </w:rPr>
        <w:t>Academic faculty p</w:t>
      </w:r>
      <w:r w:rsidR="004D087B" w:rsidRPr="004D087B">
        <w:rPr>
          <w:rFonts w:cs="Calibri"/>
        </w:rPr>
        <w:t xml:space="preserve">ositions with the job title of </w:t>
      </w:r>
      <w:r w:rsidR="00931DD4" w:rsidRPr="004D087B">
        <w:rPr>
          <w:rFonts w:eastAsia="Calibri" w:cs="Calibri"/>
        </w:rPr>
        <w:t>Postdoctoral Scholar</w:t>
      </w:r>
      <w:r w:rsidRPr="004D087B">
        <w:rPr>
          <w:rFonts w:cs="Calibri"/>
        </w:rPr>
        <w:t xml:space="preserve"> are represented by United Academics of Oregon State University (UAOSU), AAUP/AFT, AFL-CIO. Please be advised that this position is subject to a collective bargaining agreement between the Oregon State University and UAOSU. For more information regarding the contract, please go to the Academic Faculty Resources page:</w:t>
      </w:r>
      <w:r w:rsidR="008E2A0E">
        <w:rPr>
          <w:rFonts w:cs="Calibri"/>
        </w:rPr>
        <w:t xml:space="preserve"> </w:t>
      </w:r>
      <w:hyperlink r:id="rId11" w:history="1">
        <w:r w:rsidR="008E2A0E" w:rsidRPr="0003487C">
          <w:rPr>
            <w:rStyle w:val="Hyperlink"/>
            <w:rFonts w:cs="Calibri"/>
          </w:rPr>
          <w:t>https://facultyaffairs.oregonstate.edu/academic-faculty-resources</w:t>
        </w:r>
      </w:hyperlink>
      <w:r w:rsidR="004D087B" w:rsidRPr="004D087B">
        <w:rPr>
          <w:rFonts w:cs="Calibri"/>
          <w:color w:val="1F497D"/>
        </w:rPr>
        <w:t>.</w:t>
      </w:r>
    </w:p>
    <w:p w14:paraId="6FB40E09" w14:textId="77777777" w:rsidR="004D087B" w:rsidRPr="004D087B" w:rsidRDefault="004D087B" w:rsidP="0010753C">
      <w:pPr>
        <w:ind w:left="720"/>
        <w:rPr>
          <w:rFonts w:cs="Calibri"/>
          <w:color w:val="1F497D"/>
        </w:rPr>
      </w:pPr>
    </w:p>
    <w:p w14:paraId="698B6FC5" w14:textId="77777777" w:rsidR="004D087B" w:rsidRPr="004D087B" w:rsidRDefault="004D087B" w:rsidP="004D087B">
      <w:pPr>
        <w:ind w:left="720"/>
        <w:rPr>
          <w:rFonts w:cs="Calibri"/>
          <w:b/>
          <w:u w:val="single"/>
        </w:rPr>
      </w:pPr>
      <w:r w:rsidRPr="004D087B">
        <w:rPr>
          <w:rFonts w:cs="Calibri"/>
          <w:b/>
          <w:u w:val="single"/>
        </w:rPr>
        <w:t>Use the following paragraphs in EACH letter</w:t>
      </w:r>
    </w:p>
    <w:p w14:paraId="254BC630" w14:textId="77777777" w:rsidR="00AC7330" w:rsidRPr="004D087B" w:rsidRDefault="00AC7330" w:rsidP="0010753C">
      <w:pPr>
        <w:ind w:left="720"/>
        <w:rPr>
          <w:rFonts w:eastAsia="Calibri" w:cs="Calibri"/>
        </w:rPr>
      </w:pPr>
    </w:p>
    <w:p w14:paraId="66FEEF4F" w14:textId="77777777" w:rsidR="00AC7330" w:rsidRPr="004D087B" w:rsidRDefault="00AC7330" w:rsidP="0010753C">
      <w:pPr>
        <w:ind w:left="720"/>
        <w:rPr>
          <w:rFonts w:eastAsia="Calibri" w:cs="Calibri"/>
        </w:rPr>
      </w:pPr>
      <w:r w:rsidRPr="004D087B">
        <w:rPr>
          <w:rFonts w:eastAsia="Calibri" w:cs="Calibri"/>
        </w:rPr>
        <w:t>This internship is subject to all OSU policies and standards, which are incorporated by this reference.</w:t>
      </w:r>
    </w:p>
    <w:p w14:paraId="5D2F9BAA" w14:textId="77777777" w:rsidR="00AC7330" w:rsidRPr="004D087B" w:rsidRDefault="00AC7330" w:rsidP="0010753C">
      <w:pPr>
        <w:ind w:left="720"/>
        <w:rPr>
          <w:rFonts w:eastAsia="Calibri" w:cs="Calibri"/>
        </w:rPr>
      </w:pPr>
    </w:p>
    <w:p w14:paraId="0673AD2A" w14:textId="77777777" w:rsidR="00AC7330" w:rsidRPr="004D087B" w:rsidRDefault="00AC7330" w:rsidP="0010753C">
      <w:pPr>
        <w:ind w:left="720"/>
        <w:rPr>
          <w:rFonts w:eastAsia="Calibri" w:cs="Calibri"/>
        </w:rPr>
      </w:pPr>
      <w:r w:rsidRPr="004D087B">
        <w:rPr>
          <w:rFonts w:eastAsia="Calibri" w:cs="Calibri"/>
        </w:rPr>
        <w:t xml:space="preserve">Your assignment is defined in the Individual Development Plan which you and your mentor co-created and submitted to the Office of Postdoctoral Programs within three months of the start date of your appointment.  For more information about the </w:t>
      </w:r>
      <w:r w:rsidR="00931DD4">
        <w:rPr>
          <w:rFonts w:eastAsia="Calibri" w:cs="Calibri"/>
        </w:rPr>
        <w:t>P</w:t>
      </w:r>
      <w:r w:rsidRPr="004D087B">
        <w:rPr>
          <w:rFonts w:eastAsia="Calibri" w:cs="Calibri"/>
        </w:rPr>
        <w:t xml:space="preserve">ostdoctoral </w:t>
      </w:r>
      <w:r w:rsidR="00931DD4">
        <w:rPr>
          <w:rFonts w:eastAsia="Calibri" w:cs="Calibri"/>
        </w:rPr>
        <w:t>S</w:t>
      </w:r>
      <w:r w:rsidRPr="004D087B">
        <w:rPr>
          <w:rFonts w:eastAsia="Calibri" w:cs="Calibri"/>
        </w:rPr>
        <w:t xml:space="preserve">cholar appointment at OSU, see </w:t>
      </w:r>
      <w:hyperlink w:history="1">
        <w:r w:rsidR="004D087B" w:rsidRPr="004D087B">
          <w:rPr>
            <w:rStyle w:val="Hyperlink"/>
            <w:rFonts w:eastAsia="Calibri" w:cs="Calibri"/>
          </w:rPr>
          <w:t>http://gradschool.oregon state.edu/postdocs/individual-development-plan</w:t>
        </w:r>
      </w:hyperlink>
      <w:r w:rsidR="004D087B" w:rsidRPr="004D087B">
        <w:rPr>
          <w:rFonts w:eastAsia="Calibri" w:cs="Calibri"/>
        </w:rPr>
        <w:t>.</w:t>
      </w:r>
    </w:p>
    <w:p w14:paraId="1EC6E705" w14:textId="77777777" w:rsidR="00AC7330" w:rsidRPr="004D087B" w:rsidRDefault="00AC7330" w:rsidP="0010753C">
      <w:pPr>
        <w:ind w:left="720"/>
        <w:rPr>
          <w:rFonts w:cs="Calibri"/>
          <w:b/>
          <w:u w:val="single"/>
        </w:rPr>
      </w:pPr>
    </w:p>
    <w:p w14:paraId="4F997E96" w14:textId="77777777" w:rsidR="00AC7330" w:rsidRPr="004D087B" w:rsidRDefault="00AC7330" w:rsidP="0010753C">
      <w:pPr>
        <w:ind w:left="720"/>
        <w:rPr>
          <w:rFonts w:eastAsia="Calibri" w:cs="Calibri"/>
        </w:rPr>
      </w:pPr>
      <w:r w:rsidRPr="004D087B">
        <w:rPr>
          <w:rFonts w:eastAsia="Calibri" w:cs="Calibri"/>
        </w:rPr>
        <w:t xml:space="preserve">If this notice is understood and acceptable to you and so that there is an official record regarding your appointment, </w:t>
      </w:r>
      <w:r w:rsidR="004D087B" w:rsidRPr="004D087B">
        <w:rPr>
          <w:rFonts w:eastAsia="Calibri" w:cs="Calibri"/>
        </w:rPr>
        <w:t>please sign this memorandum and return it to me for your program file in the department/college. Please retain a copy of the final document for your records.</w:t>
      </w:r>
    </w:p>
    <w:p w14:paraId="4E9A1D2E" w14:textId="77777777" w:rsidR="004D087B" w:rsidRPr="004D087B" w:rsidRDefault="004D087B" w:rsidP="004D087B">
      <w:pPr>
        <w:ind w:left="720"/>
        <w:rPr>
          <w:rFonts w:cs="Calibri"/>
        </w:rPr>
      </w:pPr>
    </w:p>
    <w:p w14:paraId="095E3BA4" w14:textId="77777777" w:rsidR="004D087B" w:rsidRPr="004D087B" w:rsidRDefault="004D087B" w:rsidP="004D087B">
      <w:pPr>
        <w:ind w:left="720"/>
        <w:rPr>
          <w:rFonts w:cs="Calibri"/>
        </w:rPr>
      </w:pPr>
    </w:p>
    <w:p w14:paraId="7F22B274" w14:textId="77777777" w:rsidR="004D087B" w:rsidRPr="004D087B" w:rsidRDefault="004D087B" w:rsidP="004D087B">
      <w:pPr>
        <w:ind w:left="720"/>
        <w:rPr>
          <w:rFonts w:cs="Calibri"/>
        </w:rPr>
      </w:pPr>
      <w:r w:rsidRPr="004D087B">
        <w:rPr>
          <w:rFonts w:cs="Calibri"/>
        </w:rPr>
        <w:t>______________________________________</w:t>
      </w:r>
      <w:r w:rsidRPr="004D087B">
        <w:rPr>
          <w:rFonts w:cs="Calibri"/>
        </w:rPr>
        <w:tab/>
        <w:t>______________________</w:t>
      </w:r>
    </w:p>
    <w:p w14:paraId="71250EF6" w14:textId="77777777" w:rsidR="004D087B" w:rsidRPr="004D087B" w:rsidRDefault="004D087B" w:rsidP="004D087B">
      <w:pPr>
        <w:ind w:left="720"/>
        <w:rPr>
          <w:rFonts w:cs="Calibri"/>
        </w:rPr>
      </w:pPr>
      <w:r w:rsidRPr="004D087B">
        <w:rPr>
          <w:rFonts w:cs="Calibri"/>
          <w:highlight w:val="yellow"/>
        </w:rPr>
        <w:t>[Dean, Director, or Department Head/Chair]</w:t>
      </w:r>
      <w:r w:rsidRPr="004D087B">
        <w:rPr>
          <w:rFonts w:cs="Calibri"/>
        </w:rPr>
        <w:tab/>
      </w:r>
      <w:r w:rsidRPr="004D087B">
        <w:rPr>
          <w:rFonts w:cs="Calibri"/>
        </w:rPr>
        <w:tab/>
        <w:t>Date</w:t>
      </w:r>
    </w:p>
    <w:p w14:paraId="35BBF944" w14:textId="77777777" w:rsidR="004D087B" w:rsidRPr="004D087B" w:rsidRDefault="004D087B" w:rsidP="004D087B">
      <w:pPr>
        <w:ind w:left="720"/>
        <w:rPr>
          <w:rFonts w:cs="Calibri"/>
        </w:rPr>
      </w:pPr>
    </w:p>
    <w:p w14:paraId="07566FF6" w14:textId="77777777" w:rsidR="004D087B" w:rsidRPr="004D087B" w:rsidRDefault="004D087B" w:rsidP="004D087B">
      <w:pPr>
        <w:ind w:left="720"/>
        <w:rPr>
          <w:rFonts w:cs="Calibri"/>
        </w:rPr>
      </w:pPr>
    </w:p>
    <w:p w14:paraId="1A11E412" w14:textId="77777777" w:rsidR="004D087B" w:rsidRPr="004D087B" w:rsidRDefault="004D087B" w:rsidP="004D087B">
      <w:pPr>
        <w:ind w:left="720"/>
        <w:rPr>
          <w:rFonts w:cs="Calibri"/>
        </w:rPr>
      </w:pPr>
      <w:r w:rsidRPr="004D087B">
        <w:rPr>
          <w:rFonts w:cs="Calibri"/>
        </w:rPr>
        <w:t>I accept the appointment as described above:</w:t>
      </w:r>
    </w:p>
    <w:p w14:paraId="3B6746C1" w14:textId="77777777" w:rsidR="004D087B" w:rsidRPr="004D087B" w:rsidRDefault="004D087B" w:rsidP="004D087B">
      <w:pPr>
        <w:ind w:left="720"/>
        <w:rPr>
          <w:rFonts w:cs="Calibri"/>
        </w:rPr>
      </w:pPr>
    </w:p>
    <w:p w14:paraId="04122725" w14:textId="77777777" w:rsidR="004D087B" w:rsidRPr="004D087B" w:rsidRDefault="004D087B" w:rsidP="004D087B">
      <w:pPr>
        <w:ind w:left="720"/>
        <w:rPr>
          <w:rFonts w:cs="Calibri"/>
        </w:rPr>
      </w:pPr>
    </w:p>
    <w:p w14:paraId="47745F6D" w14:textId="77777777" w:rsidR="004D087B" w:rsidRPr="004D087B" w:rsidRDefault="004D087B" w:rsidP="004D087B">
      <w:pPr>
        <w:ind w:left="720"/>
        <w:rPr>
          <w:rFonts w:cs="Calibri"/>
        </w:rPr>
      </w:pPr>
      <w:r w:rsidRPr="004D087B">
        <w:rPr>
          <w:rFonts w:cs="Calibri"/>
        </w:rPr>
        <w:t>______________________________________</w:t>
      </w:r>
      <w:r w:rsidRPr="004D087B">
        <w:rPr>
          <w:rFonts w:cs="Calibri"/>
        </w:rPr>
        <w:tab/>
        <w:t>______________________</w:t>
      </w:r>
    </w:p>
    <w:p w14:paraId="567DC026" w14:textId="77777777" w:rsidR="004D087B" w:rsidRPr="004D087B" w:rsidRDefault="004D087B" w:rsidP="004D087B">
      <w:pPr>
        <w:ind w:left="720"/>
        <w:rPr>
          <w:rFonts w:cs="Calibri"/>
        </w:rPr>
      </w:pPr>
      <w:r w:rsidRPr="004D087B">
        <w:rPr>
          <w:rFonts w:cs="Calibri"/>
          <w:highlight w:val="yellow"/>
        </w:rPr>
        <w:t>[Postdoctoral Scholar Name]</w:t>
      </w:r>
      <w:r w:rsidRPr="004D087B">
        <w:rPr>
          <w:rFonts w:cs="Calibri"/>
        </w:rPr>
        <w:tab/>
      </w:r>
      <w:r w:rsidRPr="004D087B">
        <w:rPr>
          <w:rFonts w:cs="Calibri"/>
        </w:rPr>
        <w:tab/>
      </w:r>
      <w:r w:rsidRPr="004D087B">
        <w:rPr>
          <w:rFonts w:cs="Calibri"/>
        </w:rPr>
        <w:tab/>
        <w:t>Date</w:t>
      </w:r>
    </w:p>
    <w:p w14:paraId="31414CB2" w14:textId="77777777" w:rsidR="004D087B" w:rsidRPr="004D087B" w:rsidRDefault="004D087B" w:rsidP="004D087B">
      <w:pPr>
        <w:ind w:left="720"/>
        <w:rPr>
          <w:rFonts w:cs="Calibri"/>
        </w:rPr>
      </w:pPr>
    </w:p>
    <w:p w14:paraId="312808CE" w14:textId="77777777" w:rsidR="004D087B" w:rsidRPr="004D087B" w:rsidRDefault="004D087B" w:rsidP="004D087B">
      <w:pPr>
        <w:ind w:left="720"/>
        <w:rPr>
          <w:rFonts w:cs="Calibri"/>
        </w:rPr>
      </w:pPr>
    </w:p>
    <w:p w14:paraId="67E68CE4" w14:textId="77777777" w:rsidR="004D087B" w:rsidRPr="004D087B" w:rsidRDefault="004D087B" w:rsidP="004D087B">
      <w:pPr>
        <w:ind w:left="720"/>
        <w:rPr>
          <w:rFonts w:cs="Calibri"/>
          <w:sz w:val="18"/>
        </w:rPr>
      </w:pPr>
    </w:p>
    <w:p w14:paraId="12B800AA" w14:textId="4F973B9D" w:rsidR="004D087B" w:rsidRPr="004D087B" w:rsidRDefault="004D087B" w:rsidP="004D087B">
      <w:pPr>
        <w:ind w:left="720"/>
        <w:rPr>
          <w:rFonts w:cs="Calibri"/>
          <w:sz w:val="18"/>
        </w:rPr>
      </w:pPr>
      <w:r w:rsidRPr="004D087B">
        <w:rPr>
          <w:rFonts w:cs="Calibri"/>
          <w:sz w:val="18"/>
        </w:rPr>
        <w:t xml:space="preserve">cc:  HR </w:t>
      </w:r>
      <w:r w:rsidR="008E2A0E">
        <w:rPr>
          <w:rFonts w:cs="Calibri"/>
          <w:sz w:val="18"/>
        </w:rPr>
        <w:t>Support Services</w:t>
      </w:r>
      <w:r w:rsidRPr="004D087B">
        <w:rPr>
          <w:rFonts w:cs="Calibri"/>
          <w:sz w:val="18"/>
        </w:rPr>
        <w:t xml:space="preserve"> (following </w:t>
      </w:r>
      <w:r w:rsidR="004C46FF" w:rsidRPr="004C46FF">
        <w:rPr>
          <w:rFonts w:cs="Calibri"/>
          <w:sz w:val="18"/>
        </w:rPr>
        <w:t>Postdoctoral Scholar</w:t>
      </w:r>
      <w:r w:rsidRPr="004D087B">
        <w:rPr>
          <w:rFonts w:cs="Calibri"/>
          <w:sz w:val="18"/>
        </w:rPr>
        <w:t xml:space="preserve"> signature)</w:t>
      </w:r>
    </w:p>
    <w:p w14:paraId="37FE3A92" w14:textId="77777777" w:rsidR="009D0B7A" w:rsidRPr="004D087B" w:rsidRDefault="004D087B" w:rsidP="004D087B">
      <w:pPr>
        <w:ind w:left="720"/>
        <w:rPr>
          <w:rFonts w:cs="Calibri"/>
          <w:sz w:val="18"/>
        </w:rPr>
      </w:pPr>
      <w:r w:rsidRPr="004D087B">
        <w:rPr>
          <w:rFonts w:cs="Calibri"/>
          <w:sz w:val="18"/>
        </w:rPr>
        <w:t xml:space="preserve">       </w:t>
      </w:r>
      <w:r w:rsidRPr="004D087B">
        <w:rPr>
          <w:rFonts w:cs="Calibri"/>
          <w:sz w:val="18"/>
          <w:highlight w:val="yellow"/>
        </w:rPr>
        <w:t>[Dean, Director, Department Head/Chair]</w:t>
      </w:r>
    </w:p>
    <w:sectPr w:rsidR="009D0B7A" w:rsidRPr="004D087B" w:rsidSect="0010753C">
      <w:footerReference w:type="even" r:id="rId12"/>
      <w:headerReference w:type="first" r:id="rId13"/>
      <w:pgSz w:w="12240" w:h="15840"/>
      <w:pgMar w:top="1354" w:right="1166" w:bottom="850" w:left="1296" w:header="720" w:footer="86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0DE5" w14:textId="77777777" w:rsidR="006A15E1" w:rsidRDefault="006A15E1" w:rsidP="00C6090A">
      <w:r>
        <w:separator/>
      </w:r>
    </w:p>
  </w:endnote>
  <w:endnote w:type="continuationSeparator" w:id="0">
    <w:p w14:paraId="15F94045" w14:textId="77777777" w:rsidR="006A15E1" w:rsidRDefault="006A15E1" w:rsidP="00C6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3799" w14:textId="77777777" w:rsidR="009D0B7A" w:rsidRDefault="002E446E" w:rsidP="002739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0B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7AF8B" w14:textId="77777777" w:rsidR="009D0B7A" w:rsidRDefault="009D0B7A" w:rsidP="00A60F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6E72" w14:textId="77777777" w:rsidR="006A15E1" w:rsidRDefault="006A15E1" w:rsidP="00C6090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38BDB21" w14:textId="77777777" w:rsidR="006A15E1" w:rsidRDefault="006A15E1" w:rsidP="00C6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B339" w14:textId="77777777" w:rsidR="0010753C" w:rsidRPr="00CD117A" w:rsidRDefault="000F1CC9" w:rsidP="00884FBE">
    <w:pPr>
      <w:pStyle w:val="Header"/>
      <w:tabs>
        <w:tab w:val="clear" w:pos="4320"/>
        <w:tab w:val="clear" w:pos="8640"/>
      </w:tabs>
      <w:ind w:left="2790" w:right="58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A7EE12" wp14:editId="69651303">
          <wp:simplePos x="0" y="0"/>
          <wp:positionH relativeFrom="column">
            <wp:posOffset>1905</wp:posOffset>
          </wp:positionH>
          <wp:positionV relativeFrom="paragraph">
            <wp:posOffset>-158750</wp:posOffset>
          </wp:positionV>
          <wp:extent cx="1531620" cy="488315"/>
          <wp:effectExtent l="0" t="0" r="0" b="6985"/>
          <wp:wrapSquare wrapText="bothSides"/>
          <wp:docPr id="8" name="Picture 8" descr="OSU_horizontal_1C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U_horizontal_1C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53C" w:rsidRPr="00634FA0">
      <w:rPr>
        <w:rFonts w:ascii="Verdana" w:hAnsi="Verdana"/>
        <w:noProof/>
        <w:sz w:val="16"/>
        <w:szCs w:val="16"/>
      </w:rPr>
      <w:t>University</w:t>
    </w:r>
    <w:r w:rsidR="0010753C">
      <w:rPr>
        <w:rFonts w:ascii="Verdana" w:hAnsi="Verdana"/>
        <w:sz w:val="16"/>
        <w:szCs w:val="16"/>
      </w:rPr>
      <w:t xml:space="preserve"> Human Resources | hr.oregonstate.edu/ </w:t>
    </w:r>
  </w:p>
  <w:p w14:paraId="78BD74AF" w14:textId="77777777" w:rsidR="0010753C" w:rsidRPr="0010753C" w:rsidRDefault="000F1CC9" w:rsidP="0010753C">
    <w:pPr>
      <w:pStyle w:val="Header"/>
      <w:ind w:right="-630"/>
      <w:rPr>
        <w:szCs w:val="16"/>
      </w:rPr>
    </w:pPr>
    <w:r w:rsidRPr="00634FA0"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974F33" wp14:editId="78C6540E">
              <wp:simplePos x="0" y="0"/>
              <wp:positionH relativeFrom="column">
                <wp:posOffset>1762125</wp:posOffset>
              </wp:positionH>
              <wp:positionV relativeFrom="paragraph">
                <wp:posOffset>50800</wp:posOffset>
              </wp:positionV>
              <wp:extent cx="4389120" cy="0"/>
              <wp:effectExtent l="0" t="0" r="3048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9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C3B7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4pt" to="484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P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5w3yRTU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1B19"/>
    <w:multiLevelType w:val="hybridMultilevel"/>
    <w:tmpl w:val="7AB4ED9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94344324">
    <w:abstractNumId w:val="0"/>
  </w:num>
  <w:num w:numId="2" w16cid:durableId="1635982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92"/>
    <w:rsid w:val="000264D3"/>
    <w:rsid w:val="00027E98"/>
    <w:rsid w:val="00032B54"/>
    <w:rsid w:val="00032E4F"/>
    <w:rsid w:val="000845D2"/>
    <w:rsid w:val="00090032"/>
    <w:rsid w:val="000A5639"/>
    <w:rsid w:val="000B01E5"/>
    <w:rsid w:val="000C23D1"/>
    <w:rsid w:val="000C2ABD"/>
    <w:rsid w:val="000D2B4F"/>
    <w:rsid w:val="000D364B"/>
    <w:rsid w:val="000F1CC9"/>
    <w:rsid w:val="0010753C"/>
    <w:rsid w:val="00113966"/>
    <w:rsid w:val="001222E1"/>
    <w:rsid w:val="0012712D"/>
    <w:rsid w:val="00134677"/>
    <w:rsid w:val="00145FB6"/>
    <w:rsid w:val="00173082"/>
    <w:rsid w:val="0018580E"/>
    <w:rsid w:val="001C46ED"/>
    <w:rsid w:val="001E3865"/>
    <w:rsid w:val="00202025"/>
    <w:rsid w:val="00203E6F"/>
    <w:rsid w:val="00204DF9"/>
    <w:rsid w:val="0022496C"/>
    <w:rsid w:val="0022697C"/>
    <w:rsid w:val="00243966"/>
    <w:rsid w:val="00246565"/>
    <w:rsid w:val="00250E75"/>
    <w:rsid w:val="00251E79"/>
    <w:rsid w:val="00273921"/>
    <w:rsid w:val="00273D0E"/>
    <w:rsid w:val="00287550"/>
    <w:rsid w:val="002A48EF"/>
    <w:rsid w:val="002A60E9"/>
    <w:rsid w:val="002B4BBE"/>
    <w:rsid w:val="002C44BA"/>
    <w:rsid w:val="002E2C6C"/>
    <w:rsid w:val="002E446E"/>
    <w:rsid w:val="002E568F"/>
    <w:rsid w:val="002F0D73"/>
    <w:rsid w:val="002F428C"/>
    <w:rsid w:val="003446BF"/>
    <w:rsid w:val="00365886"/>
    <w:rsid w:val="003810DB"/>
    <w:rsid w:val="00381E37"/>
    <w:rsid w:val="00385540"/>
    <w:rsid w:val="00397599"/>
    <w:rsid w:val="003A01C4"/>
    <w:rsid w:val="003B3A1E"/>
    <w:rsid w:val="003B5EB6"/>
    <w:rsid w:val="003C17DE"/>
    <w:rsid w:val="003C3E77"/>
    <w:rsid w:val="003C7A5B"/>
    <w:rsid w:val="003D747A"/>
    <w:rsid w:val="003E1256"/>
    <w:rsid w:val="003E689F"/>
    <w:rsid w:val="004079FA"/>
    <w:rsid w:val="004124D4"/>
    <w:rsid w:val="004156AF"/>
    <w:rsid w:val="0041719C"/>
    <w:rsid w:val="0044488E"/>
    <w:rsid w:val="00476622"/>
    <w:rsid w:val="004A0C76"/>
    <w:rsid w:val="004A51CA"/>
    <w:rsid w:val="004C46FF"/>
    <w:rsid w:val="004D087B"/>
    <w:rsid w:val="004D1925"/>
    <w:rsid w:val="004D4C46"/>
    <w:rsid w:val="004F1836"/>
    <w:rsid w:val="00503F9B"/>
    <w:rsid w:val="00526DF7"/>
    <w:rsid w:val="00540CF6"/>
    <w:rsid w:val="00560140"/>
    <w:rsid w:val="005610DD"/>
    <w:rsid w:val="005622D7"/>
    <w:rsid w:val="00572D33"/>
    <w:rsid w:val="005743DF"/>
    <w:rsid w:val="0057579C"/>
    <w:rsid w:val="00584D0B"/>
    <w:rsid w:val="005A28D8"/>
    <w:rsid w:val="005A2F54"/>
    <w:rsid w:val="005A3690"/>
    <w:rsid w:val="005A5200"/>
    <w:rsid w:val="005C44AE"/>
    <w:rsid w:val="005E33A6"/>
    <w:rsid w:val="005E54E8"/>
    <w:rsid w:val="0060260C"/>
    <w:rsid w:val="00605191"/>
    <w:rsid w:val="00614F4B"/>
    <w:rsid w:val="00630A3B"/>
    <w:rsid w:val="00634FA0"/>
    <w:rsid w:val="00635EC5"/>
    <w:rsid w:val="00636E21"/>
    <w:rsid w:val="00642285"/>
    <w:rsid w:val="00650E3F"/>
    <w:rsid w:val="00670BC6"/>
    <w:rsid w:val="00693B6A"/>
    <w:rsid w:val="006A15E1"/>
    <w:rsid w:val="006A3992"/>
    <w:rsid w:val="006A7C49"/>
    <w:rsid w:val="006C53EC"/>
    <w:rsid w:val="006F270C"/>
    <w:rsid w:val="006F3428"/>
    <w:rsid w:val="006F3F12"/>
    <w:rsid w:val="007175E6"/>
    <w:rsid w:val="0072775F"/>
    <w:rsid w:val="0073079A"/>
    <w:rsid w:val="00735CCF"/>
    <w:rsid w:val="00742809"/>
    <w:rsid w:val="007452BC"/>
    <w:rsid w:val="00772316"/>
    <w:rsid w:val="00777A75"/>
    <w:rsid w:val="00781E92"/>
    <w:rsid w:val="00783684"/>
    <w:rsid w:val="007A2340"/>
    <w:rsid w:val="007B5C51"/>
    <w:rsid w:val="007D09F3"/>
    <w:rsid w:val="007D3803"/>
    <w:rsid w:val="007D4DDC"/>
    <w:rsid w:val="007D7061"/>
    <w:rsid w:val="008000C9"/>
    <w:rsid w:val="00804048"/>
    <w:rsid w:val="0081103D"/>
    <w:rsid w:val="00822175"/>
    <w:rsid w:val="00822DE2"/>
    <w:rsid w:val="008254D5"/>
    <w:rsid w:val="00827153"/>
    <w:rsid w:val="00832E63"/>
    <w:rsid w:val="008429F6"/>
    <w:rsid w:val="00844A70"/>
    <w:rsid w:val="008470F4"/>
    <w:rsid w:val="00862BDD"/>
    <w:rsid w:val="00884FBE"/>
    <w:rsid w:val="008B36A5"/>
    <w:rsid w:val="008B3832"/>
    <w:rsid w:val="008C4692"/>
    <w:rsid w:val="008C7808"/>
    <w:rsid w:val="008E0929"/>
    <w:rsid w:val="008E2A0E"/>
    <w:rsid w:val="008E73B4"/>
    <w:rsid w:val="008F3D0D"/>
    <w:rsid w:val="008F4E3F"/>
    <w:rsid w:val="00902AA8"/>
    <w:rsid w:val="00911DB7"/>
    <w:rsid w:val="009120F0"/>
    <w:rsid w:val="00931DD4"/>
    <w:rsid w:val="009445B5"/>
    <w:rsid w:val="00947EFF"/>
    <w:rsid w:val="0095101D"/>
    <w:rsid w:val="00975BE7"/>
    <w:rsid w:val="00980CED"/>
    <w:rsid w:val="00992669"/>
    <w:rsid w:val="009A68E3"/>
    <w:rsid w:val="009C3351"/>
    <w:rsid w:val="009D05F0"/>
    <w:rsid w:val="009D0B7A"/>
    <w:rsid w:val="009F46B3"/>
    <w:rsid w:val="009F62C2"/>
    <w:rsid w:val="00A046C4"/>
    <w:rsid w:val="00A06299"/>
    <w:rsid w:val="00A06F9C"/>
    <w:rsid w:val="00A24E85"/>
    <w:rsid w:val="00A333C8"/>
    <w:rsid w:val="00A51AD9"/>
    <w:rsid w:val="00A5608C"/>
    <w:rsid w:val="00A60F79"/>
    <w:rsid w:val="00A646A9"/>
    <w:rsid w:val="00A70410"/>
    <w:rsid w:val="00A70498"/>
    <w:rsid w:val="00A771B3"/>
    <w:rsid w:val="00AA0FA0"/>
    <w:rsid w:val="00AC7330"/>
    <w:rsid w:val="00AD395F"/>
    <w:rsid w:val="00AD76D2"/>
    <w:rsid w:val="00AE4A97"/>
    <w:rsid w:val="00AF23E3"/>
    <w:rsid w:val="00AF4BE3"/>
    <w:rsid w:val="00B001A9"/>
    <w:rsid w:val="00B10A76"/>
    <w:rsid w:val="00B11AE2"/>
    <w:rsid w:val="00B1787B"/>
    <w:rsid w:val="00B17D77"/>
    <w:rsid w:val="00B25D14"/>
    <w:rsid w:val="00B2693F"/>
    <w:rsid w:val="00B33174"/>
    <w:rsid w:val="00B339B4"/>
    <w:rsid w:val="00B97960"/>
    <w:rsid w:val="00BA528E"/>
    <w:rsid w:val="00BA6B43"/>
    <w:rsid w:val="00BB02EA"/>
    <w:rsid w:val="00BB24DE"/>
    <w:rsid w:val="00BB39F6"/>
    <w:rsid w:val="00BB6586"/>
    <w:rsid w:val="00BC65AD"/>
    <w:rsid w:val="00BD7551"/>
    <w:rsid w:val="00BF0927"/>
    <w:rsid w:val="00C07973"/>
    <w:rsid w:val="00C109C6"/>
    <w:rsid w:val="00C26EDB"/>
    <w:rsid w:val="00C52EFE"/>
    <w:rsid w:val="00C55DCA"/>
    <w:rsid w:val="00C6090A"/>
    <w:rsid w:val="00C63220"/>
    <w:rsid w:val="00C80AB7"/>
    <w:rsid w:val="00C942C0"/>
    <w:rsid w:val="00CA0A34"/>
    <w:rsid w:val="00CA4DCB"/>
    <w:rsid w:val="00CD117A"/>
    <w:rsid w:val="00CE04DA"/>
    <w:rsid w:val="00CE4D7E"/>
    <w:rsid w:val="00CE7D0A"/>
    <w:rsid w:val="00D05658"/>
    <w:rsid w:val="00D0735A"/>
    <w:rsid w:val="00D07709"/>
    <w:rsid w:val="00D16D27"/>
    <w:rsid w:val="00D3535A"/>
    <w:rsid w:val="00D46875"/>
    <w:rsid w:val="00D574B6"/>
    <w:rsid w:val="00D57D4A"/>
    <w:rsid w:val="00D61069"/>
    <w:rsid w:val="00D6599B"/>
    <w:rsid w:val="00D72DB3"/>
    <w:rsid w:val="00D75485"/>
    <w:rsid w:val="00D82D0E"/>
    <w:rsid w:val="00DA7180"/>
    <w:rsid w:val="00DB027A"/>
    <w:rsid w:val="00DB5D38"/>
    <w:rsid w:val="00DD394D"/>
    <w:rsid w:val="00E02265"/>
    <w:rsid w:val="00E049AB"/>
    <w:rsid w:val="00E24042"/>
    <w:rsid w:val="00E54E29"/>
    <w:rsid w:val="00E57852"/>
    <w:rsid w:val="00E6013F"/>
    <w:rsid w:val="00E62830"/>
    <w:rsid w:val="00E66BBD"/>
    <w:rsid w:val="00E87DA9"/>
    <w:rsid w:val="00E91B5B"/>
    <w:rsid w:val="00EA45E1"/>
    <w:rsid w:val="00EC27A3"/>
    <w:rsid w:val="00EC3DD8"/>
    <w:rsid w:val="00EE7384"/>
    <w:rsid w:val="00EF5B1D"/>
    <w:rsid w:val="00F01461"/>
    <w:rsid w:val="00F06BEA"/>
    <w:rsid w:val="00F13D44"/>
    <w:rsid w:val="00F14044"/>
    <w:rsid w:val="00F264E9"/>
    <w:rsid w:val="00F331C5"/>
    <w:rsid w:val="00F51A20"/>
    <w:rsid w:val="00F56CFA"/>
    <w:rsid w:val="00F67A6D"/>
    <w:rsid w:val="00F67AF2"/>
    <w:rsid w:val="00F96DC6"/>
    <w:rsid w:val="00FB6E4A"/>
    <w:rsid w:val="00FC2833"/>
    <w:rsid w:val="00FC2D8B"/>
    <w:rsid w:val="00FD33AF"/>
    <w:rsid w:val="00FD5AB1"/>
    <w:rsid w:val="00FE7B7C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5F3922"/>
  <w15:chartTrackingRefBased/>
  <w15:docId w15:val="{497593EA-A479-4894-8E2C-9B5A5A2C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7B"/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E92"/>
    <w:pPr>
      <w:keepNext/>
      <w:tabs>
        <w:tab w:val="left" w:pos="720"/>
        <w:tab w:val="left" w:pos="4320"/>
        <w:tab w:val="right" w:pos="8640"/>
      </w:tabs>
      <w:jc w:val="center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81E92"/>
    <w:rPr>
      <w:rFonts w:ascii="Arial" w:hAnsi="Arial" w:cs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781E92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locked/>
    <w:rsid w:val="00781E9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781E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1E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81E92"/>
    <w:rPr>
      <w:rFonts w:ascii="Tahoma" w:hAnsi="Tahoma" w:cs="Times New Roman"/>
      <w:sz w:val="20"/>
      <w:szCs w:val="20"/>
    </w:rPr>
  </w:style>
  <w:style w:type="character" w:styleId="PageNumber">
    <w:name w:val="page number"/>
    <w:uiPriority w:val="99"/>
    <w:rsid w:val="00781E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1E92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1E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87550"/>
    <w:pPr>
      <w:tabs>
        <w:tab w:val="left" w:pos="720"/>
        <w:tab w:val="left" w:pos="4320"/>
        <w:tab w:val="right" w:pos="8640"/>
      </w:tabs>
    </w:pPr>
    <w:rPr>
      <w:rFonts w:ascii="Arial" w:hAnsi="Arial"/>
      <w:b/>
      <w:i/>
    </w:rPr>
  </w:style>
  <w:style w:type="character" w:customStyle="1" w:styleId="BodyTextChar">
    <w:name w:val="Body Text Char"/>
    <w:link w:val="BodyText"/>
    <w:uiPriority w:val="99"/>
    <w:locked/>
    <w:rsid w:val="00287550"/>
    <w:rPr>
      <w:rFonts w:ascii="Arial" w:hAnsi="Arial" w:cs="Times New Roman"/>
      <w:b/>
      <w:i/>
      <w:sz w:val="20"/>
      <w:szCs w:val="20"/>
    </w:rPr>
  </w:style>
  <w:style w:type="character" w:styleId="FollowedHyperlink">
    <w:name w:val="FollowedHyperlink"/>
    <w:uiPriority w:val="99"/>
    <w:semiHidden/>
    <w:rsid w:val="00287550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A771B3"/>
    <w:rPr>
      <w:rFonts w:ascii="Tahoma" w:eastAsia="Times New Roman" w:hAnsi="Tahoma"/>
      <w:sz w:val="24"/>
    </w:rPr>
  </w:style>
  <w:style w:type="paragraph" w:styleId="NoSpacing">
    <w:name w:val="No Spacing"/>
    <w:uiPriority w:val="1"/>
    <w:qFormat/>
    <w:rsid w:val="00BB6586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51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A20"/>
  </w:style>
  <w:style w:type="character" w:customStyle="1" w:styleId="CommentTextChar">
    <w:name w:val="Comment Text Char"/>
    <w:link w:val="CommentText"/>
    <w:uiPriority w:val="99"/>
    <w:semiHidden/>
    <w:rsid w:val="00F51A20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A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1A20"/>
    <w:rPr>
      <w:rFonts w:ascii="Tahoma" w:eastAsia="Times New Roman" w:hAnsi="Tahoma"/>
      <w:b/>
      <w:bCs/>
    </w:rPr>
  </w:style>
  <w:style w:type="table" w:styleId="TableGrid">
    <w:name w:val="Table Grid"/>
    <w:basedOn w:val="TableNormal"/>
    <w:uiPriority w:val="39"/>
    <w:locked/>
    <w:rsid w:val="0010753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school.oregonstate.edu/postdocs/stipends-and-benefi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affairs.oregonstate.edu/academic-faculty-resour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ployee.relations@oregon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loyee.relations@oregonstate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AB9A-B38E-4DC6-8869-72B4F7D6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3520</Characters>
  <Application>Microsoft Office Word</Application>
  <DocSecurity>0</DocSecurity>
  <PresentationFormat>11|.DOC</PresentationFormat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 edits _ Post Doc Scholar Notice of Appointment (00283002@xC098D).DOC</vt:lpstr>
    </vt:vector>
  </TitlesOfParts>
  <Company>Oregon State University</Company>
  <LinksUpToDate>false</LinksUpToDate>
  <CharactersWithSpaces>4032</CharactersWithSpaces>
  <SharedDoc>false</SharedDoc>
  <HLinks>
    <vt:vector size="18" baseType="variant">
      <vt:variant>
        <vt:i4>2162774</vt:i4>
      </vt:variant>
      <vt:variant>
        <vt:i4>6</vt:i4>
      </vt:variant>
      <vt:variant>
        <vt:i4>0</vt:i4>
      </vt:variant>
      <vt:variant>
        <vt:i4>5</vt:i4>
      </vt:variant>
      <vt:variant>
        <vt:lpwstr>mailto:employee.relations@oregonstate.edu</vt:lpwstr>
      </vt:variant>
      <vt:variant>
        <vt:lpwstr/>
      </vt:variant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mailto:employee.relations@oregonstate.edu</vt:lpwstr>
      </vt:variant>
      <vt:variant>
        <vt:lpwstr/>
      </vt:variant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http://gradschool.oregonstate.edu/postdocs/stipends-and-benefits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Postdoctoral Scholar Renewal Letter</dc:title>
  <dc:subject>00283002;1/Font=8</dc:subject>
  <dc:creator>Hemmerj</dc:creator>
  <cp:keywords/>
  <dc:description>Formatted and prepared by Edith Birky.  File located at M:\Shared Files\new_hr_website\documents\post_doc_scholar.doc</dc:description>
  <cp:lastModifiedBy>Koch, Morgan</cp:lastModifiedBy>
  <cp:revision>2</cp:revision>
  <cp:lastPrinted>2017-04-08T02:20:00Z</cp:lastPrinted>
  <dcterms:created xsi:type="dcterms:W3CDTF">2023-01-06T17:19:00Z</dcterms:created>
  <dcterms:modified xsi:type="dcterms:W3CDTF">2023-01-06T17:19:00Z</dcterms:modified>
  <cp:category>OSU</cp:category>
</cp:coreProperties>
</file>