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0D" w:rsidRPr="004A1CA6" w:rsidRDefault="00C34E0D" w:rsidP="004A1CA6">
      <w:pPr>
        <w:pStyle w:val="Title"/>
        <w:jc w:val="center"/>
        <w:rPr>
          <w:rFonts w:ascii="Arial" w:hAnsi="Arial" w:cs="Arial"/>
          <w:sz w:val="44"/>
          <w:szCs w:val="44"/>
        </w:rPr>
      </w:pPr>
      <w:r w:rsidRPr="004A1CA6">
        <w:rPr>
          <w:rFonts w:ascii="Arial" w:hAnsi="Arial" w:cs="Arial"/>
          <w:sz w:val="44"/>
          <w:szCs w:val="44"/>
        </w:rPr>
        <w:t xml:space="preserve">How to View </w:t>
      </w:r>
      <w:r w:rsidR="00942D7D" w:rsidRPr="004A1CA6">
        <w:rPr>
          <w:rFonts w:ascii="Arial" w:hAnsi="Arial" w:cs="Arial"/>
          <w:sz w:val="44"/>
          <w:szCs w:val="44"/>
        </w:rPr>
        <w:t>a Position Description</w:t>
      </w:r>
    </w:p>
    <w:p w:rsidR="00942D7D" w:rsidRPr="00942D7D" w:rsidRDefault="00F96AF3" w:rsidP="00942D7D">
      <w:pPr>
        <w:pStyle w:val="Sub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r w:rsidR="004A1CA6">
        <w:rPr>
          <w:rFonts w:ascii="Arial" w:hAnsi="Arial" w:cs="Arial"/>
          <w:sz w:val="28"/>
          <w:szCs w:val="28"/>
        </w:rPr>
        <w:t xml:space="preserve"> the </w:t>
      </w:r>
      <w:r w:rsidR="00942D7D" w:rsidRPr="00942D7D">
        <w:rPr>
          <w:rFonts w:ascii="Arial" w:hAnsi="Arial" w:cs="Arial"/>
          <w:sz w:val="28"/>
          <w:szCs w:val="28"/>
        </w:rPr>
        <w:t>Online Recruiting System (PeopleAdmin)</w:t>
      </w:r>
    </w:p>
    <w:p w:rsidR="00942D7D" w:rsidRPr="00942D7D" w:rsidRDefault="00942D7D" w:rsidP="00C34E0D">
      <w:pPr>
        <w:rPr>
          <w:rFonts w:ascii="Arial" w:hAnsi="Arial" w:cs="Arial"/>
        </w:rPr>
      </w:pPr>
    </w:p>
    <w:p w:rsidR="00C34E0D" w:rsidRPr="00942D7D" w:rsidRDefault="00942D7D" w:rsidP="00C34E0D">
      <w:pPr>
        <w:rPr>
          <w:rFonts w:ascii="Arial" w:hAnsi="Arial" w:cs="Arial"/>
        </w:rPr>
      </w:pPr>
      <w:r w:rsidRPr="00942D7D">
        <w:rPr>
          <w:rFonts w:ascii="Arial" w:hAnsi="Arial" w:cs="Arial"/>
        </w:rPr>
        <w:t>To login visit</w:t>
      </w:r>
      <w:r w:rsidR="00C34E0D" w:rsidRPr="00942D7D">
        <w:rPr>
          <w:rFonts w:ascii="Arial" w:hAnsi="Arial" w:cs="Arial"/>
        </w:rPr>
        <w:t xml:space="preserve"> </w:t>
      </w:r>
      <w:hyperlink r:id="rId11" w:history="1">
        <w:r w:rsidR="00C34E0D" w:rsidRPr="00942D7D">
          <w:rPr>
            <w:rStyle w:val="Hyperlink"/>
            <w:rFonts w:ascii="Arial" w:hAnsi="Arial" w:cs="Arial"/>
          </w:rPr>
          <w:t>https://jobs.oregonstate.edu/hr</w:t>
        </w:r>
      </w:hyperlink>
      <w:r w:rsidRPr="00942D7D">
        <w:rPr>
          <w:rFonts w:ascii="Arial" w:hAnsi="Arial" w:cs="Arial"/>
        </w:rPr>
        <w:t xml:space="preserve"> and select the yellow link as indicated in the screenshot below.</w:t>
      </w:r>
    </w:p>
    <w:p w:rsidR="00942D7D" w:rsidRPr="00942D7D" w:rsidRDefault="00942D7D" w:rsidP="00C34E0D">
      <w:pPr>
        <w:rPr>
          <w:rFonts w:ascii="Arial" w:hAnsi="Arial" w:cs="Arial"/>
        </w:rPr>
      </w:pPr>
    </w:p>
    <w:p w:rsidR="00C34E0D" w:rsidRPr="00942D7D" w:rsidRDefault="00C34E0D" w:rsidP="00C34E0D">
      <w:pPr>
        <w:rPr>
          <w:rFonts w:ascii="Arial" w:hAnsi="Arial" w:cs="Arial"/>
        </w:rPr>
      </w:pPr>
      <w:r w:rsidRPr="00942D7D">
        <w:rPr>
          <w:rFonts w:ascii="Arial" w:hAnsi="Arial" w:cs="Arial"/>
          <w:noProof/>
        </w:rPr>
        <w:drawing>
          <wp:inline distT="0" distB="0" distL="0" distR="0" wp14:anchorId="78AC2351" wp14:editId="7ED3C7E4">
            <wp:extent cx="3009900" cy="331356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12" cy="33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D7D">
        <w:rPr>
          <w:rFonts w:ascii="Arial" w:hAnsi="Arial" w:cs="Arial"/>
        </w:rPr>
        <w:t xml:space="preserve">    </w:t>
      </w:r>
    </w:p>
    <w:p w:rsidR="00942D7D" w:rsidRPr="00942D7D" w:rsidRDefault="00942D7D" w:rsidP="00C34E0D">
      <w:pPr>
        <w:rPr>
          <w:rFonts w:ascii="Arial" w:hAnsi="Arial" w:cs="Arial"/>
        </w:rPr>
      </w:pPr>
    </w:p>
    <w:p w:rsidR="00942D7D" w:rsidRPr="00942D7D" w:rsidRDefault="00942D7D" w:rsidP="00C34E0D">
      <w:pPr>
        <w:rPr>
          <w:rFonts w:ascii="Arial" w:hAnsi="Arial" w:cs="Arial"/>
        </w:rPr>
      </w:pPr>
      <w:r w:rsidRPr="00942D7D">
        <w:rPr>
          <w:rFonts w:ascii="Arial" w:hAnsi="Arial" w:cs="Arial"/>
        </w:rPr>
        <w:t>You will then be prompted to enter your ONID credentials and authenticate via DUO</w:t>
      </w:r>
    </w:p>
    <w:p w:rsidR="00C34E0D" w:rsidRPr="00942D7D" w:rsidRDefault="00C34E0D" w:rsidP="00C34E0D">
      <w:pPr>
        <w:rPr>
          <w:rFonts w:ascii="Arial" w:hAnsi="Arial" w:cs="Arial"/>
          <w:noProof/>
        </w:rPr>
      </w:pPr>
    </w:p>
    <w:p w:rsidR="00C34E0D" w:rsidRPr="00942D7D" w:rsidRDefault="00C34E0D" w:rsidP="00C34E0D">
      <w:pPr>
        <w:rPr>
          <w:rFonts w:ascii="Arial" w:hAnsi="Arial" w:cs="Arial"/>
        </w:rPr>
      </w:pPr>
      <w:r w:rsidRPr="00942D7D">
        <w:rPr>
          <w:rFonts w:ascii="Arial" w:hAnsi="Arial" w:cs="Arial"/>
          <w:noProof/>
        </w:rPr>
        <w:drawing>
          <wp:inline distT="0" distB="0" distL="0" distR="0" wp14:anchorId="1DA88492" wp14:editId="64F28990">
            <wp:extent cx="2995008" cy="24942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4927" cy="25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0D" w:rsidRPr="00942D7D" w:rsidRDefault="00C34E0D" w:rsidP="00C34E0D">
      <w:pPr>
        <w:pBdr>
          <w:bottom w:val="single" w:sz="6" w:space="1" w:color="auto"/>
        </w:pBdr>
        <w:rPr>
          <w:rFonts w:ascii="Arial" w:hAnsi="Arial" w:cs="Arial"/>
        </w:rPr>
      </w:pPr>
    </w:p>
    <w:p w:rsidR="00C34E0D" w:rsidRPr="00942D7D" w:rsidRDefault="00C34E0D" w:rsidP="00C34E0D">
      <w:pPr>
        <w:rPr>
          <w:rFonts w:ascii="Arial" w:hAnsi="Arial" w:cs="Arial"/>
        </w:rPr>
      </w:pPr>
      <w:bookmarkStart w:id="0" w:name="_GoBack"/>
      <w:bookmarkEnd w:id="0"/>
    </w:p>
    <w:p w:rsidR="00C34E0D" w:rsidRPr="00942D7D" w:rsidRDefault="00C34E0D" w:rsidP="00C34E0D">
      <w:pPr>
        <w:rPr>
          <w:rFonts w:ascii="Arial" w:hAnsi="Arial" w:cs="Arial"/>
        </w:rPr>
      </w:pPr>
    </w:p>
    <w:p w:rsidR="00C34E0D" w:rsidRPr="00942D7D" w:rsidRDefault="00942D7D" w:rsidP="00C34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system will typically </w:t>
      </w:r>
      <w:r w:rsidR="00C34E0D" w:rsidRPr="00942D7D">
        <w:rPr>
          <w:rFonts w:ascii="Arial" w:hAnsi="Arial" w:cs="Arial"/>
        </w:rPr>
        <w:t xml:space="preserve">open to the “Applicant Tracking” </w:t>
      </w:r>
      <w:r>
        <w:rPr>
          <w:rFonts w:ascii="Arial" w:hAnsi="Arial" w:cs="Arial"/>
        </w:rPr>
        <w:t>module (blue) on the Home page as indicated in the screenshot below.</w:t>
      </w:r>
      <w:r w:rsidR="00C34E0D" w:rsidRPr="00942D7D">
        <w:rPr>
          <w:rFonts w:ascii="Arial" w:hAnsi="Arial" w:cs="Arial"/>
        </w:rPr>
        <w:t xml:space="preserve">  </w:t>
      </w:r>
    </w:p>
    <w:p w:rsidR="00C34E0D" w:rsidRPr="00942D7D" w:rsidRDefault="00C34E0D" w:rsidP="00C34E0D">
      <w:pPr>
        <w:rPr>
          <w:rFonts w:ascii="Arial" w:hAnsi="Arial" w:cs="Arial"/>
        </w:rPr>
      </w:pPr>
    </w:p>
    <w:p w:rsidR="00C34E0D" w:rsidRPr="00942D7D" w:rsidRDefault="006D67C7" w:rsidP="00C34E0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36C623" wp14:editId="3395F189">
            <wp:extent cx="6057900" cy="7181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0D" w:rsidRPr="00942D7D" w:rsidRDefault="00C34E0D" w:rsidP="00C34E0D">
      <w:pPr>
        <w:rPr>
          <w:rFonts w:ascii="Arial" w:hAnsi="Arial" w:cs="Arial"/>
        </w:rPr>
      </w:pPr>
    </w:p>
    <w:p w:rsidR="00C91BB2" w:rsidRDefault="00C91BB2" w:rsidP="00C34E0D">
      <w:pPr>
        <w:rPr>
          <w:rFonts w:ascii="Arial" w:hAnsi="Arial" w:cs="Arial"/>
        </w:rPr>
      </w:pPr>
      <w:r w:rsidRPr="00C91BB2">
        <w:rPr>
          <w:rFonts w:ascii="Arial" w:hAnsi="Arial" w:cs="Arial"/>
          <w:b/>
        </w:rPr>
        <w:t>Employee Quick View:</w:t>
      </w:r>
      <w:r>
        <w:rPr>
          <w:rFonts w:ascii="Arial" w:hAnsi="Arial" w:cs="Arial"/>
        </w:rPr>
        <w:t xml:space="preserve">  </w:t>
      </w:r>
      <w:r w:rsidR="004A1CA6" w:rsidRPr="00942D7D">
        <w:rPr>
          <w:rFonts w:ascii="Arial" w:hAnsi="Arial" w:cs="Arial"/>
        </w:rPr>
        <w:t xml:space="preserve">All </w:t>
      </w:r>
      <w:r w:rsidR="004A1CA6">
        <w:rPr>
          <w:rFonts w:ascii="Arial" w:hAnsi="Arial" w:cs="Arial"/>
        </w:rPr>
        <w:t xml:space="preserve">non-student </w:t>
      </w:r>
      <w:r w:rsidR="004A1CA6" w:rsidRPr="00942D7D">
        <w:rPr>
          <w:rFonts w:ascii="Arial" w:hAnsi="Arial" w:cs="Arial"/>
        </w:rPr>
        <w:t xml:space="preserve">employees </w:t>
      </w:r>
      <w:r w:rsidR="004A1CA6">
        <w:rPr>
          <w:rFonts w:ascii="Arial" w:hAnsi="Arial" w:cs="Arial"/>
        </w:rPr>
        <w:t xml:space="preserve">may </w:t>
      </w:r>
      <w:r w:rsidR="004A1CA6" w:rsidRPr="00942D7D">
        <w:rPr>
          <w:rFonts w:ascii="Arial" w:hAnsi="Arial" w:cs="Arial"/>
        </w:rPr>
        <w:t xml:space="preserve">access their own </w:t>
      </w:r>
      <w:r w:rsidR="004A1CA6">
        <w:rPr>
          <w:rFonts w:ascii="Arial" w:hAnsi="Arial" w:cs="Arial"/>
        </w:rPr>
        <w:t>position description</w:t>
      </w:r>
      <w:r>
        <w:rPr>
          <w:rFonts w:ascii="Arial" w:hAnsi="Arial" w:cs="Arial"/>
        </w:rPr>
        <w:t xml:space="preserve"> by </w:t>
      </w:r>
      <w:r w:rsidRPr="00C91BB2">
        <w:rPr>
          <w:rFonts w:ascii="Arial" w:hAnsi="Arial" w:cs="Arial"/>
        </w:rPr>
        <w:t>select</w:t>
      </w:r>
      <w:r>
        <w:rPr>
          <w:rFonts w:ascii="Arial" w:hAnsi="Arial" w:cs="Arial"/>
        </w:rPr>
        <w:t>ing</w:t>
      </w:r>
      <w:r w:rsidRPr="00C91BB2">
        <w:rPr>
          <w:rFonts w:ascii="Arial" w:hAnsi="Arial" w:cs="Arial"/>
        </w:rPr>
        <w:t xml:space="preserve"> the “My Profile” link in the upper right hand corner of the screen and then the “Position Descriptions” tab.</w:t>
      </w:r>
    </w:p>
    <w:p w:rsidR="00C91BB2" w:rsidRDefault="00C91BB2" w:rsidP="00C34E0D">
      <w:pPr>
        <w:rPr>
          <w:rFonts w:ascii="Arial" w:hAnsi="Arial" w:cs="Arial"/>
        </w:rPr>
      </w:pPr>
    </w:p>
    <w:p w:rsidR="004A1CA6" w:rsidRDefault="004A1CA6" w:rsidP="00C34E0D">
      <w:pPr>
        <w:rPr>
          <w:rFonts w:ascii="Arial" w:hAnsi="Arial" w:cs="Arial"/>
        </w:rPr>
      </w:pPr>
      <w:r w:rsidRPr="00C91BB2">
        <w:rPr>
          <w:rFonts w:ascii="Arial" w:hAnsi="Arial" w:cs="Arial"/>
          <w:b/>
        </w:rPr>
        <w:t>Supervisors</w:t>
      </w:r>
      <w:r w:rsidRPr="00942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Pr="00942D7D">
        <w:rPr>
          <w:rFonts w:ascii="Arial" w:hAnsi="Arial" w:cs="Arial"/>
        </w:rPr>
        <w:t xml:space="preserve"> also access the </w:t>
      </w:r>
      <w:r>
        <w:rPr>
          <w:rFonts w:ascii="Arial" w:hAnsi="Arial" w:cs="Arial"/>
        </w:rPr>
        <w:t>position descriptions</w:t>
      </w:r>
      <w:r w:rsidRPr="00942D7D">
        <w:rPr>
          <w:rFonts w:ascii="Arial" w:hAnsi="Arial" w:cs="Arial"/>
        </w:rPr>
        <w:t xml:space="preserve"> of the employees who report to them</w:t>
      </w:r>
      <w:r w:rsidR="00C91BB2">
        <w:rPr>
          <w:rFonts w:ascii="Arial" w:hAnsi="Arial" w:cs="Arial"/>
        </w:rPr>
        <w:t xml:space="preserve"> by following the steps indicated below</w:t>
      </w:r>
      <w:r w:rsidRPr="00942D7D">
        <w:rPr>
          <w:rFonts w:ascii="Arial" w:hAnsi="Arial" w:cs="Arial"/>
        </w:rPr>
        <w:t xml:space="preserve">.  </w:t>
      </w:r>
    </w:p>
    <w:p w:rsidR="004A1CA6" w:rsidRDefault="004A1CA6" w:rsidP="00C34E0D">
      <w:pPr>
        <w:rPr>
          <w:rFonts w:ascii="Arial" w:hAnsi="Arial" w:cs="Arial"/>
        </w:rPr>
      </w:pPr>
    </w:p>
    <w:p w:rsidR="00C34E0D" w:rsidRDefault="00942D7D" w:rsidP="00C34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view </w:t>
      </w:r>
      <w:r w:rsidR="004A1CA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position description, you will </w:t>
      </w:r>
      <w:r w:rsidR="00C34E0D" w:rsidRPr="00942D7D">
        <w:rPr>
          <w:rFonts w:ascii="Arial" w:hAnsi="Arial" w:cs="Arial"/>
        </w:rPr>
        <w:t xml:space="preserve">need to change </w:t>
      </w:r>
      <w:r w:rsidR="004A1CA6">
        <w:rPr>
          <w:rFonts w:ascii="Arial" w:hAnsi="Arial" w:cs="Arial"/>
        </w:rPr>
        <w:t xml:space="preserve">from the “Applicant Tracking” module </w:t>
      </w:r>
      <w:r w:rsidR="00C34E0D" w:rsidRPr="00942D7D">
        <w:rPr>
          <w:rFonts w:ascii="Arial" w:hAnsi="Arial" w:cs="Arial"/>
        </w:rPr>
        <w:t xml:space="preserve">by </w:t>
      </w:r>
      <w:r w:rsidR="004A1CA6">
        <w:rPr>
          <w:rFonts w:ascii="Arial" w:hAnsi="Arial" w:cs="Arial"/>
        </w:rPr>
        <w:t xml:space="preserve">clicking </w:t>
      </w:r>
      <w:r w:rsidR="004A1CA6" w:rsidRPr="00942D7D">
        <w:rPr>
          <w:rFonts w:ascii="Arial" w:hAnsi="Arial" w:cs="Arial"/>
        </w:rPr>
        <w:t>the</w:t>
      </w:r>
      <w:r w:rsidR="00C34E0D" w:rsidRPr="00942D7D">
        <w:rPr>
          <w:rFonts w:ascii="Arial" w:hAnsi="Arial" w:cs="Arial"/>
        </w:rPr>
        <w:t xml:space="preserve"> three blue dots in the upper left hand corner of your screen</w:t>
      </w:r>
      <w:r w:rsidR="004A1CA6">
        <w:rPr>
          <w:rFonts w:ascii="Arial" w:hAnsi="Arial" w:cs="Arial"/>
        </w:rPr>
        <w:t xml:space="preserve"> and selecting the </w:t>
      </w:r>
      <w:r w:rsidR="004A1CA6" w:rsidRPr="00942D7D">
        <w:rPr>
          <w:rFonts w:ascii="Arial" w:hAnsi="Arial" w:cs="Arial"/>
        </w:rPr>
        <w:t xml:space="preserve">“Position Management” </w:t>
      </w:r>
      <w:r w:rsidR="004A1CA6">
        <w:rPr>
          <w:rFonts w:ascii="Arial" w:hAnsi="Arial" w:cs="Arial"/>
        </w:rPr>
        <w:t>module</w:t>
      </w:r>
      <w:r w:rsidR="00C34E0D" w:rsidRPr="00942D7D">
        <w:rPr>
          <w:rFonts w:ascii="Arial" w:hAnsi="Arial" w:cs="Arial"/>
        </w:rPr>
        <w:t xml:space="preserve">.  Once here, choose the “Employee” </w:t>
      </w:r>
      <w:r w:rsidR="006D67C7">
        <w:rPr>
          <w:rFonts w:ascii="Arial" w:hAnsi="Arial" w:cs="Arial"/>
        </w:rPr>
        <w:t xml:space="preserve">user </w:t>
      </w:r>
      <w:r w:rsidR="00C34E0D" w:rsidRPr="00942D7D">
        <w:rPr>
          <w:rFonts w:ascii="Arial" w:hAnsi="Arial" w:cs="Arial"/>
        </w:rPr>
        <w:t>group</w:t>
      </w:r>
      <w:r w:rsidR="006D67C7">
        <w:rPr>
          <w:rFonts w:ascii="Arial" w:hAnsi="Arial" w:cs="Arial"/>
        </w:rPr>
        <w:t xml:space="preserve"> from the drop down menu</w:t>
      </w:r>
      <w:r w:rsidR="00C34E0D" w:rsidRPr="00942D7D">
        <w:rPr>
          <w:rFonts w:ascii="Arial" w:hAnsi="Arial" w:cs="Arial"/>
        </w:rPr>
        <w:t xml:space="preserve"> (if not already chosen).</w:t>
      </w:r>
    </w:p>
    <w:p w:rsidR="006D67C7" w:rsidRPr="00942D7D" w:rsidRDefault="006D67C7" w:rsidP="00C34E0D">
      <w:pPr>
        <w:rPr>
          <w:rFonts w:ascii="Arial" w:hAnsi="Arial" w:cs="Arial"/>
        </w:rPr>
      </w:pPr>
    </w:p>
    <w:p w:rsidR="00C34E0D" w:rsidRPr="00942D7D" w:rsidRDefault="006D67C7" w:rsidP="00C34E0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13EB95" wp14:editId="1379F91C">
            <wp:extent cx="6057900" cy="7416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E0D" w:rsidRPr="00942D7D">
        <w:rPr>
          <w:rFonts w:ascii="Arial" w:hAnsi="Arial" w:cs="Arial"/>
          <w:noProof/>
        </w:rPr>
        <w:t xml:space="preserve"> </w:t>
      </w:r>
    </w:p>
    <w:p w:rsidR="00C34E0D" w:rsidRPr="00942D7D" w:rsidRDefault="00C34E0D" w:rsidP="00C34E0D">
      <w:pPr>
        <w:pBdr>
          <w:bottom w:val="single" w:sz="6" w:space="1" w:color="auto"/>
        </w:pBdr>
        <w:rPr>
          <w:rFonts w:ascii="Arial" w:hAnsi="Arial" w:cs="Arial"/>
        </w:rPr>
      </w:pPr>
    </w:p>
    <w:p w:rsidR="00C34E0D" w:rsidRPr="00942D7D" w:rsidRDefault="00C34E0D" w:rsidP="00C34E0D">
      <w:pPr>
        <w:rPr>
          <w:rFonts w:ascii="Arial" w:hAnsi="Arial" w:cs="Arial"/>
        </w:rPr>
      </w:pPr>
    </w:p>
    <w:p w:rsidR="00C34E0D" w:rsidRPr="00942D7D" w:rsidRDefault="006D67C7" w:rsidP="00C34E0D">
      <w:pPr>
        <w:rPr>
          <w:rFonts w:ascii="Arial" w:hAnsi="Arial" w:cs="Arial"/>
        </w:rPr>
      </w:pPr>
      <w:r>
        <w:rPr>
          <w:rFonts w:ascii="Arial" w:hAnsi="Arial" w:cs="Arial"/>
        </w:rPr>
        <w:t>Next, s</w:t>
      </w:r>
      <w:r w:rsidR="00C34E0D" w:rsidRPr="00942D7D">
        <w:rPr>
          <w:rFonts w:ascii="Arial" w:hAnsi="Arial" w:cs="Arial"/>
        </w:rPr>
        <w:t xml:space="preserve">elect the “Position Descriptions” </w:t>
      </w:r>
      <w:r>
        <w:rPr>
          <w:rFonts w:ascii="Arial" w:hAnsi="Arial" w:cs="Arial"/>
        </w:rPr>
        <w:t>drop down menu</w:t>
      </w:r>
      <w:r w:rsidR="00C34E0D" w:rsidRPr="00942D7D">
        <w:rPr>
          <w:rFonts w:ascii="Arial" w:hAnsi="Arial" w:cs="Arial"/>
        </w:rPr>
        <w:t>:</w:t>
      </w:r>
      <w:r w:rsidR="00C34E0D" w:rsidRPr="00942D7D">
        <w:rPr>
          <w:rFonts w:ascii="Arial" w:hAnsi="Arial" w:cs="Arial"/>
          <w:noProof/>
        </w:rPr>
        <w:drawing>
          <wp:inline distT="0" distB="0" distL="0" distR="0" wp14:anchorId="3174EFE6" wp14:editId="6E241F4C">
            <wp:extent cx="5514975" cy="1333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0D" w:rsidRDefault="00C34E0D" w:rsidP="00C34E0D">
      <w:pPr>
        <w:rPr>
          <w:rFonts w:ascii="Arial" w:hAnsi="Arial" w:cs="Arial"/>
        </w:rPr>
      </w:pPr>
      <w:r w:rsidRPr="00942D7D">
        <w:rPr>
          <w:rFonts w:ascii="Arial" w:hAnsi="Arial" w:cs="Arial"/>
        </w:rPr>
        <w:t>Four options will appear</w:t>
      </w:r>
      <w:r w:rsidR="006D67C7">
        <w:rPr>
          <w:rFonts w:ascii="Arial" w:hAnsi="Arial" w:cs="Arial"/>
        </w:rPr>
        <w:t xml:space="preserve"> and you will want to select one of the highlighted options below depending on the position type of the employee(s) you wish to view.</w:t>
      </w:r>
    </w:p>
    <w:p w:rsidR="006D67C7" w:rsidRPr="00942D7D" w:rsidRDefault="006D67C7" w:rsidP="00C34E0D">
      <w:pPr>
        <w:rPr>
          <w:rFonts w:ascii="Arial" w:hAnsi="Arial" w:cs="Arial"/>
        </w:rPr>
      </w:pPr>
    </w:p>
    <w:p w:rsidR="00C34E0D" w:rsidRPr="00942D7D" w:rsidRDefault="00C34E0D" w:rsidP="00C34E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D67C7">
        <w:rPr>
          <w:rFonts w:ascii="Arial" w:hAnsi="Arial" w:cs="Arial"/>
          <w:highlight w:val="yellow"/>
        </w:rPr>
        <w:t>Classified/Temporary Staff</w:t>
      </w:r>
    </w:p>
    <w:p w:rsidR="00C34E0D" w:rsidRPr="00942D7D" w:rsidRDefault="00C34E0D" w:rsidP="00C34E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2D7D">
        <w:rPr>
          <w:rFonts w:ascii="Arial" w:hAnsi="Arial" w:cs="Arial"/>
        </w:rPr>
        <w:t>Classified/Temporary Staff Position Requests</w:t>
      </w:r>
    </w:p>
    <w:p w:rsidR="00C34E0D" w:rsidRPr="00942D7D" w:rsidRDefault="00C34E0D" w:rsidP="00C34E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D67C7">
        <w:rPr>
          <w:rFonts w:ascii="Arial" w:hAnsi="Arial" w:cs="Arial"/>
          <w:highlight w:val="yellow"/>
        </w:rPr>
        <w:t>Unclassified Faculty</w:t>
      </w:r>
      <w:r w:rsidR="004A1CA6">
        <w:rPr>
          <w:rFonts w:ascii="Arial" w:hAnsi="Arial" w:cs="Arial"/>
        </w:rPr>
        <w:t>*</w:t>
      </w:r>
    </w:p>
    <w:p w:rsidR="00C34E0D" w:rsidRPr="00942D7D" w:rsidRDefault="00C34E0D" w:rsidP="00C34E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2D7D">
        <w:rPr>
          <w:rFonts w:ascii="Arial" w:hAnsi="Arial" w:cs="Arial"/>
        </w:rPr>
        <w:t>Unclassified Faculty Position Requests</w:t>
      </w:r>
    </w:p>
    <w:p w:rsidR="006D67C7" w:rsidRDefault="006D67C7" w:rsidP="00C34E0D">
      <w:pPr>
        <w:rPr>
          <w:rFonts w:ascii="Arial" w:hAnsi="Arial" w:cs="Arial"/>
        </w:rPr>
      </w:pPr>
    </w:p>
    <w:p w:rsidR="00C34E0D" w:rsidRPr="00942D7D" w:rsidRDefault="004A1CA6" w:rsidP="00C34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select the appropriate option, you will see a list of position descriptions </w:t>
      </w:r>
      <w:r w:rsidR="00C34E0D" w:rsidRPr="00942D7D">
        <w:rPr>
          <w:rFonts w:ascii="Arial" w:hAnsi="Arial" w:cs="Arial"/>
        </w:rPr>
        <w:t xml:space="preserve">for which you have access.  </w:t>
      </w:r>
    </w:p>
    <w:p w:rsidR="00B2347A" w:rsidRDefault="00B2347A" w:rsidP="00C34E0D">
      <w:pPr>
        <w:rPr>
          <w:rFonts w:ascii="Arial" w:hAnsi="Arial" w:cs="Arial"/>
        </w:rPr>
      </w:pPr>
    </w:p>
    <w:p w:rsidR="00B2347A" w:rsidRDefault="00B2347A" w:rsidP="00C34E0D">
      <w:pPr>
        <w:rPr>
          <w:rFonts w:ascii="Arial" w:hAnsi="Arial" w:cs="Arial"/>
        </w:rPr>
      </w:pPr>
      <w:r>
        <w:rPr>
          <w:rFonts w:ascii="Arial" w:hAnsi="Arial" w:cs="Arial"/>
        </w:rPr>
        <w:t>*The Unclassified Faculty section includes academic teaching/research faculty, administrative/professional faculty and academic wage appointment types.</w:t>
      </w:r>
    </w:p>
    <w:p w:rsidR="00B2347A" w:rsidRDefault="00B2347A" w:rsidP="00C34E0D">
      <w:pPr>
        <w:rPr>
          <w:rFonts w:ascii="Arial" w:hAnsi="Arial" w:cs="Arial"/>
        </w:rPr>
      </w:pPr>
    </w:p>
    <w:p w:rsidR="00C34E0D" w:rsidRPr="00942D7D" w:rsidRDefault="00C34E0D" w:rsidP="00C34E0D">
      <w:pPr>
        <w:rPr>
          <w:rFonts w:ascii="Arial" w:hAnsi="Arial" w:cs="Arial"/>
        </w:rPr>
      </w:pPr>
      <w:r w:rsidRPr="00942D7D">
        <w:rPr>
          <w:rFonts w:ascii="Arial" w:hAnsi="Arial" w:cs="Arial"/>
        </w:rPr>
        <w:t xml:space="preserve">To view a </w:t>
      </w:r>
      <w:r w:rsidR="00041E3C">
        <w:rPr>
          <w:rFonts w:ascii="Arial" w:hAnsi="Arial" w:cs="Arial"/>
        </w:rPr>
        <w:t>position from your list</w:t>
      </w:r>
      <w:r w:rsidRPr="00942D7D">
        <w:rPr>
          <w:rFonts w:ascii="Arial" w:hAnsi="Arial" w:cs="Arial"/>
        </w:rPr>
        <w:t xml:space="preserve">, select “View” from the “Actions” drop down menu next to the </w:t>
      </w:r>
      <w:r w:rsidR="00041E3C">
        <w:rPr>
          <w:rFonts w:ascii="Arial" w:hAnsi="Arial" w:cs="Arial"/>
        </w:rPr>
        <w:t>position description listed or one of the hyperlinks provided</w:t>
      </w:r>
      <w:r w:rsidRPr="00942D7D">
        <w:rPr>
          <w:rFonts w:ascii="Arial" w:hAnsi="Arial" w:cs="Arial"/>
        </w:rPr>
        <w:t>.</w:t>
      </w:r>
    </w:p>
    <w:p w:rsidR="00C34E0D" w:rsidRPr="00942D7D" w:rsidRDefault="00C34E0D" w:rsidP="00C34E0D">
      <w:pPr>
        <w:rPr>
          <w:rFonts w:ascii="Arial" w:hAnsi="Arial" w:cs="Arial"/>
        </w:rPr>
      </w:pPr>
    </w:p>
    <w:p w:rsidR="00C34E0D" w:rsidRPr="00942D7D" w:rsidRDefault="00B2347A" w:rsidP="00C34E0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98152D" wp14:editId="4B649119">
            <wp:extent cx="6057900" cy="12363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0D" w:rsidRPr="00942D7D" w:rsidRDefault="00C34E0D" w:rsidP="00C34E0D">
      <w:pPr>
        <w:rPr>
          <w:rFonts w:ascii="Arial" w:hAnsi="Arial" w:cs="Arial"/>
        </w:rPr>
      </w:pPr>
    </w:p>
    <w:p w:rsidR="00C34E0D" w:rsidRDefault="00C34E0D" w:rsidP="00C34E0D">
      <w:pPr>
        <w:rPr>
          <w:rFonts w:ascii="Arial" w:hAnsi="Arial" w:cs="Arial"/>
        </w:rPr>
      </w:pPr>
      <w:r w:rsidRPr="00942D7D">
        <w:rPr>
          <w:rFonts w:ascii="Arial" w:hAnsi="Arial" w:cs="Arial"/>
        </w:rPr>
        <w:t xml:space="preserve">Once open for viewing, you can also print the </w:t>
      </w:r>
      <w:r w:rsidR="00041E3C">
        <w:rPr>
          <w:rFonts w:ascii="Arial" w:hAnsi="Arial" w:cs="Arial"/>
        </w:rPr>
        <w:t>position description using the print link(s) provided</w:t>
      </w:r>
      <w:r w:rsidRPr="00942D7D">
        <w:rPr>
          <w:rFonts w:ascii="Arial" w:hAnsi="Arial" w:cs="Arial"/>
        </w:rPr>
        <w:t>.</w:t>
      </w:r>
    </w:p>
    <w:p w:rsidR="00C91BB2" w:rsidRDefault="00C91BB2" w:rsidP="00C34E0D">
      <w:pPr>
        <w:rPr>
          <w:rFonts w:ascii="Arial" w:hAnsi="Arial" w:cs="Arial"/>
        </w:rPr>
      </w:pPr>
    </w:p>
    <w:p w:rsidR="00C91BB2" w:rsidRDefault="00C91BB2" w:rsidP="00C34E0D">
      <w:pPr>
        <w:rPr>
          <w:rFonts w:ascii="Arial" w:hAnsi="Arial" w:cs="Arial"/>
        </w:rPr>
      </w:pPr>
      <w:r w:rsidRPr="00C91BB2">
        <w:rPr>
          <w:rFonts w:ascii="Arial" w:hAnsi="Arial" w:cs="Arial"/>
        </w:rPr>
        <w:t xml:space="preserve">If you wish to create/develop or modify a position description, complete the </w:t>
      </w:r>
      <w:hyperlink r:id="rId18" w:history="1">
        <w:r w:rsidRPr="00C91BB2">
          <w:rPr>
            <w:rStyle w:val="Hyperlink"/>
            <w:rFonts w:ascii="Arial" w:hAnsi="Arial" w:cs="Arial"/>
          </w:rPr>
          <w:t>Position Description template</w:t>
        </w:r>
      </w:hyperlink>
      <w:r w:rsidRPr="00C91BB2">
        <w:rPr>
          <w:rFonts w:ascii="Arial" w:hAnsi="Arial" w:cs="Arial"/>
        </w:rPr>
        <w:t xml:space="preserve">, managed by Classification and Compensation, and submit to </w:t>
      </w:r>
      <w:hyperlink r:id="rId19" w:history="1">
        <w:r w:rsidRPr="00C91BB2">
          <w:rPr>
            <w:rStyle w:val="Hyperlink"/>
            <w:rFonts w:ascii="Arial" w:hAnsi="Arial" w:cs="Arial"/>
          </w:rPr>
          <w:t>position.descriptions@oregonstate.edu</w:t>
        </w:r>
      </w:hyperlink>
      <w:r w:rsidRPr="00C91BB2">
        <w:rPr>
          <w:rFonts w:ascii="Arial" w:hAnsi="Arial" w:cs="Arial"/>
        </w:rPr>
        <w:t>.  </w:t>
      </w:r>
    </w:p>
    <w:p w:rsidR="00B2347A" w:rsidRDefault="00B2347A" w:rsidP="00C34E0D">
      <w:pPr>
        <w:rPr>
          <w:rFonts w:ascii="Arial" w:hAnsi="Arial" w:cs="Arial"/>
        </w:rPr>
      </w:pPr>
    </w:p>
    <w:p w:rsidR="00B2347A" w:rsidRPr="00942D7D" w:rsidRDefault="00B2347A" w:rsidP="00B234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hyperlink r:id="rId20" w:history="1">
        <w:r w:rsidRPr="00BC789B">
          <w:rPr>
            <w:rStyle w:val="Hyperlink"/>
            <w:rFonts w:ascii="Arial" w:hAnsi="Arial" w:cs="Arial"/>
          </w:rPr>
          <w:t>employment@oregonstate.edu</w:t>
        </w:r>
      </w:hyperlink>
      <w:r>
        <w:rPr>
          <w:rFonts w:ascii="Arial" w:hAnsi="Arial" w:cs="Arial"/>
        </w:rPr>
        <w:t xml:space="preserve"> if you need assistance or if you are missing position descriptions that you should have access to in your supervisory </w:t>
      </w:r>
      <w:r w:rsidR="00AB5455">
        <w:rPr>
          <w:rFonts w:ascii="Arial" w:hAnsi="Arial" w:cs="Arial"/>
        </w:rPr>
        <w:t xml:space="preserve">or employee </w:t>
      </w:r>
      <w:r>
        <w:rPr>
          <w:rFonts w:ascii="Arial" w:hAnsi="Arial" w:cs="Arial"/>
        </w:rPr>
        <w:t>role.</w:t>
      </w:r>
    </w:p>
    <w:p w:rsidR="00B2347A" w:rsidRPr="00942D7D" w:rsidRDefault="00B2347A" w:rsidP="00C34E0D">
      <w:pPr>
        <w:rPr>
          <w:rFonts w:ascii="Arial" w:hAnsi="Arial" w:cs="Arial"/>
        </w:rPr>
      </w:pPr>
    </w:p>
    <w:p w:rsidR="00464866" w:rsidRPr="00942D7D" w:rsidRDefault="00464866" w:rsidP="00C34E0D">
      <w:pPr>
        <w:rPr>
          <w:rFonts w:ascii="Arial" w:hAnsi="Arial" w:cs="Arial"/>
        </w:rPr>
      </w:pPr>
    </w:p>
    <w:sectPr w:rsidR="00464866" w:rsidRPr="00942D7D" w:rsidSect="00A91585">
      <w:headerReference w:type="default" r:id="rId21"/>
      <w:footerReference w:type="default" r:id="rId22"/>
      <w:pgSz w:w="12240" w:h="15840"/>
      <w:pgMar w:top="1050" w:right="126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3F" w:rsidRDefault="00A1253F" w:rsidP="00320A3A">
      <w:r>
        <w:separator/>
      </w:r>
    </w:p>
  </w:endnote>
  <w:endnote w:type="continuationSeparator" w:id="0">
    <w:p w:rsidR="00A1253F" w:rsidRDefault="00A1253F" w:rsidP="0032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A" w:rsidRPr="00EB2C0F" w:rsidRDefault="00942D7D" w:rsidP="008F4194">
    <w:pPr>
      <w:pStyle w:val="Foo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Published</w:t>
    </w:r>
    <w:r w:rsidR="008F4194" w:rsidRPr="008F4194">
      <w:rPr>
        <w:rFonts w:ascii="Calibri" w:hAnsi="Calibri" w:cs="Arial"/>
        <w:sz w:val="20"/>
        <w:szCs w:val="20"/>
      </w:rPr>
      <w:t xml:space="preserve">: </w:t>
    </w:r>
    <w:r>
      <w:rPr>
        <w:rFonts w:ascii="Calibri" w:hAnsi="Calibri" w:cs="Arial"/>
        <w:sz w:val="20"/>
        <w:szCs w:val="20"/>
      </w:rPr>
      <w:t xml:space="preserve">March </w:t>
    </w:r>
    <w:r w:rsidR="00EB2C0F">
      <w:rPr>
        <w:rFonts w:ascii="Calibri" w:hAnsi="Calibri" w:cs="Arial"/>
        <w:sz w:val="20"/>
        <w:szCs w:val="20"/>
      </w:rPr>
      <w:t>4</w:t>
    </w:r>
    <w:r>
      <w:rPr>
        <w:rFonts w:ascii="Calibri" w:hAnsi="Calibri" w:cs="Arial"/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3F" w:rsidRDefault="00A1253F" w:rsidP="00320A3A">
      <w:r>
        <w:separator/>
      </w:r>
    </w:p>
  </w:footnote>
  <w:footnote w:type="continuationSeparator" w:id="0">
    <w:p w:rsidR="00A1253F" w:rsidRDefault="00A1253F" w:rsidP="0032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7A" w:rsidRPr="00CD117A" w:rsidRDefault="00BE378F" w:rsidP="00320A3A">
    <w:pPr>
      <w:pStyle w:val="Header"/>
      <w:tabs>
        <w:tab w:val="left" w:pos="4230"/>
      </w:tabs>
      <w:ind w:firstLine="2790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-8255</wp:posOffset>
              </wp:positionV>
              <wp:extent cx="1685925" cy="548640"/>
              <wp:effectExtent l="0" t="127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27A" w:rsidRDefault="000D3662" w:rsidP="00320A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D224B5" wp14:editId="6FD709D8">
                                <wp:extent cx="1503045" cy="480241"/>
                                <wp:effectExtent l="0" t="0" r="190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SU_horizontal_1C_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3045" cy="480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8pt;margin-top:-.65pt;width:132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" stroked="f">
              <v:textbox style="mso-fit-shape-to-text:t">
                <w:txbxContent>
                  <w:p w:rsidR="0035427A" w:rsidRDefault="000D3662" w:rsidP="00320A3A">
                    <w:r>
                      <w:rPr>
                        <w:noProof/>
                      </w:rPr>
                      <w:drawing>
                        <wp:inline distT="0" distB="0" distL="0" distR="0" wp14:anchorId="43D224B5" wp14:editId="6FD709D8">
                          <wp:extent cx="1503045" cy="480241"/>
                          <wp:effectExtent l="0" t="0" r="190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SU_horizontal_1C_B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3045" cy="480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7A" w:rsidRDefault="0035427A" w:rsidP="00320A3A">
    <w:pPr>
      <w:pStyle w:val="Header"/>
      <w:tabs>
        <w:tab w:val="left" w:pos="4230"/>
      </w:tabs>
      <w:ind w:left="-360" w:right="-630" w:firstLine="2250"/>
      <w:rPr>
        <w:rFonts w:ascii="Verdana" w:hAnsi="Verdana"/>
        <w:sz w:val="16"/>
        <w:szCs w:val="16"/>
      </w:rPr>
    </w:pPr>
  </w:p>
  <w:p w:rsidR="0035427A" w:rsidRPr="00B574F7" w:rsidRDefault="000D3662" w:rsidP="00320A3A">
    <w:pPr>
      <w:pStyle w:val="Header"/>
      <w:tabs>
        <w:tab w:val="left" w:pos="4230"/>
      </w:tabs>
      <w:ind w:left="-360" w:right="-630" w:firstLine="2160"/>
      <w:rPr>
        <w:rFonts w:ascii="Calibri" w:hAnsi="Calibri"/>
        <w:b/>
        <w:color w:val="7F7F7F"/>
        <w:sz w:val="20"/>
        <w:szCs w:val="20"/>
      </w:rPr>
    </w:pPr>
    <w:r>
      <w:rPr>
        <w:rFonts w:ascii="Calibri" w:hAnsi="Calibri"/>
        <w:sz w:val="20"/>
        <w:szCs w:val="20"/>
      </w:rPr>
      <w:t>University</w:t>
    </w:r>
    <w:r w:rsidR="0035427A" w:rsidRPr="008A4571">
      <w:rPr>
        <w:rFonts w:ascii="Calibri" w:hAnsi="Calibri"/>
        <w:sz w:val="20"/>
        <w:szCs w:val="20"/>
      </w:rPr>
      <w:t xml:space="preserve"> Human Resources</w:t>
    </w:r>
    <w:r w:rsidR="00A76F54">
      <w:rPr>
        <w:rFonts w:ascii="Calibri" w:hAnsi="Calibri"/>
        <w:sz w:val="20"/>
        <w:szCs w:val="20"/>
      </w:rPr>
      <w:t xml:space="preserve"> </w:t>
    </w:r>
    <w:r w:rsidR="00A76F54">
      <w:rPr>
        <w:rFonts w:ascii="Verdana" w:hAnsi="Verdana"/>
        <w:sz w:val="16"/>
        <w:szCs w:val="16"/>
      </w:rPr>
      <w:t>| hr.oregonstate.edu</w:t>
    </w:r>
  </w:p>
  <w:p w:rsidR="0035427A" w:rsidRPr="003E1256" w:rsidRDefault="00BE378F" w:rsidP="00320A3A">
    <w:pPr>
      <w:pStyle w:val="Header"/>
      <w:ind w:right="-630"/>
      <w:rPr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1163955</wp:posOffset>
              </wp:positionH>
              <wp:positionV relativeFrom="paragraph">
                <wp:posOffset>39370</wp:posOffset>
              </wp:positionV>
              <wp:extent cx="5172075" cy="0"/>
              <wp:effectExtent l="11430" t="10795" r="7620" b="82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3AA2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3.1pt" to="498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M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"/>
          </w:pict>
        </mc:Fallback>
      </mc:AlternateContent>
    </w:r>
  </w:p>
  <w:p w:rsidR="0035427A" w:rsidRDefault="00354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A30"/>
    <w:multiLevelType w:val="hybridMultilevel"/>
    <w:tmpl w:val="A6EA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EB"/>
    <w:rsid w:val="00010F5C"/>
    <w:rsid w:val="00032D50"/>
    <w:rsid w:val="000406AB"/>
    <w:rsid w:val="00041E3C"/>
    <w:rsid w:val="00053E53"/>
    <w:rsid w:val="000563C3"/>
    <w:rsid w:val="00066168"/>
    <w:rsid w:val="00075F34"/>
    <w:rsid w:val="000B0622"/>
    <w:rsid w:val="000C0403"/>
    <w:rsid w:val="000C4FDA"/>
    <w:rsid w:val="000D3662"/>
    <w:rsid w:val="00104DF3"/>
    <w:rsid w:val="001250B2"/>
    <w:rsid w:val="001340AD"/>
    <w:rsid w:val="00143C6F"/>
    <w:rsid w:val="00144E01"/>
    <w:rsid w:val="001863AC"/>
    <w:rsid w:val="001D0D0C"/>
    <w:rsid w:val="00210A59"/>
    <w:rsid w:val="0021287C"/>
    <w:rsid w:val="00230AA0"/>
    <w:rsid w:val="00250881"/>
    <w:rsid w:val="00271306"/>
    <w:rsid w:val="002917AE"/>
    <w:rsid w:val="002D27B2"/>
    <w:rsid w:val="00312D37"/>
    <w:rsid w:val="00320A3A"/>
    <w:rsid w:val="003214E7"/>
    <w:rsid w:val="00335322"/>
    <w:rsid w:val="0034594B"/>
    <w:rsid w:val="0035427A"/>
    <w:rsid w:val="00357B23"/>
    <w:rsid w:val="00390E3F"/>
    <w:rsid w:val="003E2D89"/>
    <w:rsid w:val="003E3351"/>
    <w:rsid w:val="004102E4"/>
    <w:rsid w:val="004571CD"/>
    <w:rsid w:val="00464866"/>
    <w:rsid w:val="0047139F"/>
    <w:rsid w:val="0047648C"/>
    <w:rsid w:val="004865A4"/>
    <w:rsid w:val="004A1CA6"/>
    <w:rsid w:val="004A6F01"/>
    <w:rsid w:val="005017AB"/>
    <w:rsid w:val="0050347C"/>
    <w:rsid w:val="00533C8A"/>
    <w:rsid w:val="005457B3"/>
    <w:rsid w:val="00555073"/>
    <w:rsid w:val="0056033E"/>
    <w:rsid w:val="00594FB8"/>
    <w:rsid w:val="005A481D"/>
    <w:rsid w:val="006146AD"/>
    <w:rsid w:val="00625FB7"/>
    <w:rsid w:val="006329A9"/>
    <w:rsid w:val="006406D8"/>
    <w:rsid w:val="0066347B"/>
    <w:rsid w:val="006A3089"/>
    <w:rsid w:val="006C0145"/>
    <w:rsid w:val="006D67C7"/>
    <w:rsid w:val="007103F2"/>
    <w:rsid w:val="007163B0"/>
    <w:rsid w:val="00757E94"/>
    <w:rsid w:val="00772105"/>
    <w:rsid w:val="007728FC"/>
    <w:rsid w:val="00780C16"/>
    <w:rsid w:val="007928B2"/>
    <w:rsid w:val="007B29AB"/>
    <w:rsid w:val="007B2F58"/>
    <w:rsid w:val="007C6A18"/>
    <w:rsid w:val="00802082"/>
    <w:rsid w:val="00847F77"/>
    <w:rsid w:val="00864467"/>
    <w:rsid w:val="00882A2A"/>
    <w:rsid w:val="00882F7B"/>
    <w:rsid w:val="008A4571"/>
    <w:rsid w:val="008A7AD1"/>
    <w:rsid w:val="008E12A5"/>
    <w:rsid w:val="008F4194"/>
    <w:rsid w:val="009049A1"/>
    <w:rsid w:val="00926B28"/>
    <w:rsid w:val="009334A7"/>
    <w:rsid w:val="009363DF"/>
    <w:rsid w:val="00942D7D"/>
    <w:rsid w:val="009517A5"/>
    <w:rsid w:val="00954E06"/>
    <w:rsid w:val="00964A66"/>
    <w:rsid w:val="009A7707"/>
    <w:rsid w:val="009D5E9D"/>
    <w:rsid w:val="009E20C7"/>
    <w:rsid w:val="009E21F8"/>
    <w:rsid w:val="009F6904"/>
    <w:rsid w:val="009F6D9A"/>
    <w:rsid w:val="00A1253F"/>
    <w:rsid w:val="00A50589"/>
    <w:rsid w:val="00A508C2"/>
    <w:rsid w:val="00A76F54"/>
    <w:rsid w:val="00A91585"/>
    <w:rsid w:val="00AB5455"/>
    <w:rsid w:val="00B03DD8"/>
    <w:rsid w:val="00B07D5F"/>
    <w:rsid w:val="00B2347A"/>
    <w:rsid w:val="00B34458"/>
    <w:rsid w:val="00B46B14"/>
    <w:rsid w:val="00B574F7"/>
    <w:rsid w:val="00B63E4B"/>
    <w:rsid w:val="00BB6A29"/>
    <w:rsid w:val="00BD725E"/>
    <w:rsid w:val="00BE0541"/>
    <w:rsid w:val="00BE378F"/>
    <w:rsid w:val="00BF1D54"/>
    <w:rsid w:val="00BF595E"/>
    <w:rsid w:val="00C02C67"/>
    <w:rsid w:val="00C245A6"/>
    <w:rsid w:val="00C34E0D"/>
    <w:rsid w:val="00C40340"/>
    <w:rsid w:val="00C42D52"/>
    <w:rsid w:val="00C545F3"/>
    <w:rsid w:val="00C740DA"/>
    <w:rsid w:val="00C91BB2"/>
    <w:rsid w:val="00C92000"/>
    <w:rsid w:val="00C971F9"/>
    <w:rsid w:val="00CB686C"/>
    <w:rsid w:val="00CC0ACD"/>
    <w:rsid w:val="00D24F83"/>
    <w:rsid w:val="00D30C43"/>
    <w:rsid w:val="00D31624"/>
    <w:rsid w:val="00D430EB"/>
    <w:rsid w:val="00D81112"/>
    <w:rsid w:val="00D813B0"/>
    <w:rsid w:val="00DE4771"/>
    <w:rsid w:val="00DE797E"/>
    <w:rsid w:val="00E14B59"/>
    <w:rsid w:val="00E41D1D"/>
    <w:rsid w:val="00E54412"/>
    <w:rsid w:val="00E6784E"/>
    <w:rsid w:val="00E93AB3"/>
    <w:rsid w:val="00EB2C0F"/>
    <w:rsid w:val="00F1533B"/>
    <w:rsid w:val="00F24931"/>
    <w:rsid w:val="00F73A99"/>
    <w:rsid w:val="00F74872"/>
    <w:rsid w:val="00F96AF3"/>
    <w:rsid w:val="00FA2B93"/>
    <w:rsid w:val="00FD1FF7"/>
    <w:rsid w:val="00FD5CAB"/>
    <w:rsid w:val="00FD77F4"/>
    <w:rsid w:val="00FE0DC2"/>
    <w:rsid w:val="00FE2181"/>
    <w:rsid w:val="00FE2538"/>
    <w:rsid w:val="00FF3AC3"/>
    <w:rsid w:val="00FF59B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2110B9"/>
  <w15:docId w15:val="{F0D77C87-6F2D-4C86-B62E-5CE975D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0EB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D430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430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50B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20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A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E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42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2D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D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D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2D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2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hr.oregonstate.edu/sites/hr.oregonstate.edu/files/pd_template_2020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employment@oregonstate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s.oregonstate.edu/h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osition.descriptions@oregonstat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5B0BC13D95247BF2974030A648514" ma:contentTypeVersion="0" ma:contentTypeDescription="Create a new document." ma:contentTypeScope="" ma:versionID="219bd85d7070d0ff8c23a689bb29c7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42C8-16C2-4635-8FA1-E4F7E15B6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7C305-9A2D-4CE4-A71D-E3C271C1D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01846D-DDC6-46FB-95EB-B9A6CD86E84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75526E-2A94-4419-B72B-88263AF1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Assistance</vt:lpstr>
    </vt:vector>
  </TitlesOfParts>
  <Company>Oregon State University</Company>
  <LinksUpToDate>false</LinksUpToDate>
  <CharactersWithSpaces>2609</CharactersWithSpaces>
  <SharedDoc>false</SharedDoc>
  <HLinks>
    <vt:vector size="18" baseType="variant">
      <vt:variant>
        <vt:i4>1310845</vt:i4>
      </vt:variant>
      <vt:variant>
        <vt:i4>6</vt:i4>
      </vt:variant>
      <vt:variant>
        <vt:i4>0</vt:i4>
      </vt:variant>
      <vt:variant>
        <vt:i4>5</vt:i4>
      </vt:variant>
      <vt:variant>
        <vt:lpwstr>http://oregonstate.edu/dept/grad_school/Faculty_as_student/facstud.html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http://oregonstate.edu/dept/grad_school/Faculty_as_student/facstud/html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mailto:employee.relations@oregonstate.edu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Assistance</dc:title>
  <dc:subject>Offer Letter Anomalies</dc:subject>
  <dc:creator>Taylor, Stephanie - Human Resources</dc:creator>
  <dc:description>Alternative Statements to Standard Sample Letters. Documented located in OHR SharePoint in folder 15: Find Person to Fill Position. Source file located on Leigh's computer at M:\Shared Files\SharePoint\Files for Posting\15 Find Person to Fill Position_Recruitment\</dc:description>
  <cp:lastModifiedBy>Sim, Robbin</cp:lastModifiedBy>
  <cp:revision>9</cp:revision>
  <cp:lastPrinted>2008-12-19T21:04:00Z</cp:lastPrinted>
  <dcterms:created xsi:type="dcterms:W3CDTF">2021-03-04T00:07:00Z</dcterms:created>
  <dcterms:modified xsi:type="dcterms:W3CDTF">2021-03-04T21:56:00Z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0x0101003845B0BC13D95247BF2974030A648514</vt:lpwstr>
  </property>
</Properties>
</file>