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68B4" w14:textId="77777777" w:rsidR="00A60F79" w:rsidRPr="00D56DF9" w:rsidRDefault="00A60F79" w:rsidP="0023618C">
      <w:pPr>
        <w:pStyle w:val="Heading2"/>
        <w:rPr>
          <w:rFonts w:ascii="Calibri" w:hAnsi="Calibri"/>
          <w:i w:val="0"/>
        </w:rPr>
      </w:pPr>
    </w:p>
    <w:p w14:paraId="2470C198" w14:textId="77777777" w:rsidR="00864405" w:rsidRPr="00D56DF9" w:rsidRDefault="00864405" w:rsidP="0023618C">
      <w:pPr>
        <w:tabs>
          <w:tab w:val="left" w:pos="720"/>
          <w:tab w:val="left" w:pos="4320"/>
          <w:tab w:val="right" w:pos="8640"/>
        </w:tabs>
        <w:jc w:val="center"/>
        <w:rPr>
          <w:b/>
        </w:rPr>
      </w:pPr>
      <w:r w:rsidRPr="00D56DF9">
        <w:rPr>
          <w:b/>
          <w:color w:val="999999"/>
        </w:rPr>
        <w:t>(PLEASE COPY, REVISE AND PRINT TO YOUR DEPARTMENT LETTERHEAD)</w:t>
      </w:r>
    </w:p>
    <w:p w14:paraId="14BFB5F8" w14:textId="77777777" w:rsidR="00864405" w:rsidRPr="00D56DF9" w:rsidRDefault="00864405" w:rsidP="0023618C">
      <w:pPr>
        <w:pStyle w:val="Heading2"/>
        <w:rPr>
          <w:rFonts w:ascii="Calibri" w:hAnsi="Calibri"/>
          <w:i w:val="0"/>
        </w:rPr>
      </w:pPr>
    </w:p>
    <w:p w14:paraId="19B4A517" w14:textId="77777777" w:rsidR="00D85E10" w:rsidRPr="00D56DF9" w:rsidRDefault="00D85E10" w:rsidP="0023618C">
      <w:pPr>
        <w:pStyle w:val="Heading2"/>
        <w:rPr>
          <w:rFonts w:ascii="Calibri" w:hAnsi="Calibri"/>
          <w:i w:val="0"/>
        </w:rPr>
      </w:pPr>
      <w:r w:rsidRPr="00D56DF9">
        <w:rPr>
          <w:rFonts w:ascii="Calibri" w:hAnsi="Calibri"/>
          <w:i w:val="0"/>
        </w:rPr>
        <w:t>LETTER OF OFFER</w:t>
      </w:r>
    </w:p>
    <w:p w14:paraId="422E2D76" w14:textId="77777777" w:rsidR="00D85E10" w:rsidRPr="00D56DF9" w:rsidRDefault="00D85E10" w:rsidP="0023618C">
      <w:pPr>
        <w:pStyle w:val="Heading2"/>
        <w:rPr>
          <w:rFonts w:ascii="Calibri" w:hAnsi="Calibri"/>
          <w:i w:val="0"/>
        </w:rPr>
      </w:pPr>
      <w:r w:rsidRPr="00D56DF9">
        <w:rPr>
          <w:rFonts w:ascii="Calibri" w:hAnsi="Calibri"/>
          <w:i w:val="0"/>
        </w:rPr>
        <w:t>NEW EMPLOYEE – Classified</w:t>
      </w:r>
    </w:p>
    <w:p w14:paraId="0092D400" w14:textId="77777777" w:rsidR="00D85E10" w:rsidRPr="00D56DF9" w:rsidRDefault="00D85E10" w:rsidP="0023618C"/>
    <w:p w14:paraId="1BDBA618" w14:textId="77777777" w:rsidR="00D85E10" w:rsidRPr="00D56DF9" w:rsidRDefault="00D85E10" w:rsidP="0023618C">
      <w:pPr>
        <w:outlineLvl w:val="0"/>
        <w:rPr>
          <w:b/>
        </w:rPr>
      </w:pPr>
    </w:p>
    <w:p w14:paraId="547FB2FF" w14:textId="77777777" w:rsidR="00D85E10" w:rsidRPr="00D56DF9" w:rsidRDefault="00D85E10" w:rsidP="0023618C">
      <w:pPr>
        <w:outlineLvl w:val="0"/>
      </w:pPr>
    </w:p>
    <w:p w14:paraId="4202C288" w14:textId="77777777" w:rsidR="00F5411C" w:rsidRPr="00D56DF9" w:rsidRDefault="00F5411C" w:rsidP="0023618C">
      <w:r w:rsidRPr="00D56DF9">
        <w:t>Date</w:t>
      </w:r>
    </w:p>
    <w:p w14:paraId="7EEDAE20" w14:textId="77777777" w:rsidR="00F5411C" w:rsidRPr="00D56DF9" w:rsidRDefault="00F5411C" w:rsidP="0023618C">
      <w:r w:rsidRPr="00D56DF9">
        <w:t>Inside Address</w:t>
      </w:r>
    </w:p>
    <w:p w14:paraId="7F3DEFD7" w14:textId="77777777" w:rsidR="00F5411C" w:rsidRPr="00D56DF9" w:rsidRDefault="00F5411C" w:rsidP="0023618C"/>
    <w:p w14:paraId="062712CE" w14:textId="77777777" w:rsidR="00F5411C" w:rsidRPr="00D56DF9" w:rsidRDefault="00F5411C" w:rsidP="0023618C">
      <w:r w:rsidRPr="00D56DF9">
        <w:t>Dear ______________:</w:t>
      </w:r>
    </w:p>
    <w:p w14:paraId="24091A84" w14:textId="77777777" w:rsidR="00D85E10" w:rsidRPr="00D56DF9" w:rsidRDefault="00D85E10" w:rsidP="0023618C"/>
    <w:p w14:paraId="0C4AFDD7" w14:textId="77777777" w:rsidR="00D85E10" w:rsidRPr="00D56DF9" w:rsidRDefault="00D85E10" w:rsidP="0023618C">
      <w:pPr>
        <w:rPr>
          <w:b/>
        </w:rPr>
      </w:pPr>
      <w:r w:rsidRPr="00D56DF9">
        <w:t xml:space="preserve">I am pleased to offer you a </w:t>
      </w:r>
      <w:r w:rsidRPr="00D56DF9">
        <w:rPr>
          <w:b/>
        </w:rPr>
        <w:t>(full-time/part-time) (</w:t>
      </w:r>
      <w:r w:rsidR="00727BA5" w:rsidRPr="00D56DF9">
        <w:rPr>
          <w:b/>
        </w:rPr>
        <w:t>X.XX</w:t>
      </w:r>
      <w:r w:rsidRPr="00D56DF9">
        <w:rPr>
          <w:b/>
        </w:rPr>
        <w:t xml:space="preserve"> FTE)</w:t>
      </w:r>
      <w:r w:rsidRPr="00D56DF9">
        <w:t xml:space="preserve"> position as </w:t>
      </w:r>
      <w:r w:rsidRPr="00D56DF9">
        <w:rPr>
          <w:b/>
        </w:rPr>
        <w:t>(classification</w:t>
      </w:r>
      <w:r w:rsidRPr="00D56DF9">
        <w:t xml:space="preserve"> </w:t>
      </w:r>
      <w:r w:rsidRPr="00D56DF9">
        <w:rPr>
          <w:b/>
        </w:rPr>
        <w:t>title)</w:t>
      </w:r>
      <w:r w:rsidRPr="00D56DF9">
        <w:t xml:space="preserve"> in the </w:t>
      </w:r>
      <w:r w:rsidRPr="00D56DF9">
        <w:rPr>
          <w:b/>
        </w:rPr>
        <w:t>(department</w:t>
      </w:r>
      <w:r w:rsidRPr="00D56DF9">
        <w:t xml:space="preserve">), effective </w:t>
      </w:r>
      <w:r w:rsidRPr="00D56DF9">
        <w:rPr>
          <w:b/>
        </w:rPr>
        <w:t>(date).</w:t>
      </w:r>
      <w:r w:rsidRPr="00D56DF9">
        <w:t xml:space="preserve"> Your salary will be </w:t>
      </w:r>
      <w:r w:rsidRPr="00D56DF9">
        <w:rPr>
          <w:b/>
        </w:rPr>
        <w:t>$(salary rate)</w:t>
      </w:r>
      <w:r w:rsidRPr="00D56DF9">
        <w:t xml:space="preserve"> per </w:t>
      </w:r>
      <w:r w:rsidRPr="00D56DF9">
        <w:rPr>
          <w:b/>
        </w:rPr>
        <w:t>(hour/month). (Use the hourly salary rate if the position is part time</w:t>
      </w:r>
      <w:r w:rsidR="001861CB" w:rsidRPr="00D56DF9">
        <w:rPr>
          <w:b/>
        </w:rPr>
        <w:t xml:space="preserve"> or has an hourly Employee Class</w:t>
      </w:r>
      <w:r w:rsidRPr="00D56DF9">
        <w:rPr>
          <w:b/>
        </w:rPr>
        <w:t>).</w:t>
      </w:r>
    </w:p>
    <w:p w14:paraId="33F8EA50" w14:textId="77777777" w:rsidR="006C0B00" w:rsidRPr="00D56DF9" w:rsidRDefault="006C0B00" w:rsidP="0023618C">
      <w:pPr>
        <w:rPr>
          <w:b/>
        </w:rPr>
      </w:pPr>
    </w:p>
    <w:p w14:paraId="6F41C44B" w14:textId="77777777" w:rsidR="006C0B00" w:rsidRPr="00D56DF9" w:rsidRDefault="006C0B00" w:rsidP="0023618C">
      <w:pPr>
        <w:rPr>
          <w:b/>
          <w:u w:val="single"/>
        </w:rPr>
      </w:pPr>
      <w:r w:rsidRPr="00D56DF9">
        <w:rPr>
          <w:b/>
          <w:sz w:val="22"/>
          <w:szCs w:val="22"/>
          <w:u w:val="single"/>
        </w:rPr>
        <w:t>Bilingual Pay Differential</w:t>
      </w:r>
      <w:r w:rsidRPr="00D56DF9">
        <w:rPr>
          <w:b/>
          <w:sz w:val="22"/>
          <w:szCs w:val="22"/>
        </w:rPr>
        <w:t xml:space="preserve"> – </w:t>
      </w:r>
      <w:r w:rsidRPr="00D56DF9">
        <w:rPr>
          <w:b/>
        </w:rPr>
        <w:t>If the position requires bilingual skills, insert this paragraph:</w:t>
      </w:r>
    </w:p>
    <w:p w14:paraId="49146B27" w14:textId="77777777" w:rsidR="006C0B00" w:rsidRPr="00D56DF9" w:rsidRDefault="006C0B00" w:rsidP="0023618C">
      <w:pPr>
        <w:rPr>
          <w:b/>
          <w:u w:val="single"/>
        </w:rPr>
      </w:pPr>
    </w:p>
    <w:p w14:paraId="2F5FA564" w14:textId="77777777" w:rsidR="006C0B00" w:rsidRPr="00D56DF9" w:rsidRDefault="006C0B00" w:rsidP="0023618C">
      <w:pPr>
        <w:rPr>
          <w:iCs/>
        </w:rPr>
      </w:pPr>
      <w:r w:rsidRPr="00D56DF9">
        <w:rPr>
          <w:iCs/>
        </w:rPr>
        <w:t>In addition to your salary, you will receive a “special qualifications pay” differential in the amount of 5% over your base rate. This pay differential is provided because your position specifically requires bilingual skills. At such a time that bilingual skills are not a condition of employment, the pay differential will be removed from your base rate.</w:t>
      </w:r>
    </w:p>
    <w:p w14:paraId="0358A83A" w14:textId="77777777" w:rsidR="0038543E" w:rsidRPr="00D56DF9" w:rsidRDefault="0038543E" w:rsidP="0023618C">
      <w:pPr>
        <w:rPr>
          <w:b/>
        </w:rPr>
      </w:pPr>
    </w:p>
    <w:p w14:paraId="7B3A63B4" w14:textId="77777777" w:rsidR="00F5411C" w:rsidRPr="00D56DF9" w:rsidRDefault="00F5411C" w:rsidP="0023618C">
      <w:pPr>
        <w:rPr>
          <w:b/>
        </w:rPr>
      </w:pPr>
      <w:r w:rsidRPr="00D56DF9">
        <w:rPr>
          <w:b/>
          <w:sz w:val="22"/>
          <w:szCs w:val="22"/>
          <w:u w:val="single"/>
        </w:rPr>
        <w:t>Appointment Type</w:t>
      </w:r>
      <w:r w:rsidRPr="00D56DF9">
        <w:rPr>
          <w:b/>
        </w:rPr>
        <w:t xml:space="preserve"> - If the position is a</w:t>
      </w:r>
      <w:r w:rsidR="008D527E" w:rsidRPr="00D56DF9">
        <w:rPr>
          <w:b/>
        </w:rPr>
        <w:t xml:space="preserve"> Limited Duration,</w:t>
      </w:r>
      <w:r w:rsidRPr="00D56DF9">
        <w:rPr>
          <w:b/>
        </w:rPr>
        <w:t xml:space="preserve"> Academic Year, Intermittent, or Seasonal position, insert the appropriate sentence below at the end as paragraph 2:</w:t>
      </w:r>
    </w:p>
    <w:p w14:paraId="0A0FD7CC" w14:textId="77777777" w:rsidR="00D85E10" w:rsidRPr="00D56DF9" w:rsidRDefault="00D85E10" w:rsidP="0023618C"/>
    <w:p w14:paraId="1CD653B3" w14:textId="77777777" w:rsidR="00400B04" w:rsidRPr="00D56DF9" w:rsidRDefault="00400B04" w:rsidP="0023618C">
      <w:r w:rsidRPr="00D56DF9">
        <w:t>This is a limited duration appointment and although it is anticipated to end on (date)</w:t>
      </w:r>
      <w:r w:rsidR="00727BA5" w:rsidRPr="00D56DF9">
        <w:t xml:space="preserve">, it may end before that date. </w:t>
      </w:r>
      <w:r w:rsidRPr="00D56DF9">
        <w:t>This appointment is contingent upon the availability of work and satisfactory performance, and management retains the right to terminate this appointment at any time. This appointment does not establish layoff rights (unless you have held regular status in a classified position for an OUS institution (other than OSU) within the prior two years) and no guarantee exists to continue employment with OSU beyond the termination of this appointment.</w:t>
      </w:r>
    </w:p>
    <w:p w14:paraId="6555C268" w14:textId="77777777" w:rsidR="00885096" w:rsidRPr="00D56DF9" w:rsidRDefault="00885096" w:rsidP="0023618C"/>
    <w:p w14:paraId="260FFB75" w14:textId="77777777" w:rsidR="00D85E10" w:rsidRPr="00D56DF9" w:rsidRDefault="00D85E10" w:rsidP="0023618C">
      <w:r w:rsidRPr="00D56DF9">
        <w:t>This is a [9/10/11]-mo</w:t>
      </w:r>
      <w:r w:rsidR="00727BA5" w:rsidRPr="00D56DF9">
        <w:t xml:space="preserve">nth academic year appointment. </w:t>
      </w:r>
      <w:r w:rsidRPr="00D56DF9">
        <w:t xml:space="preserve">Your dates of employment will be </w:t>
      </w:r>
      <w:r w:rsidR="00727BA5" w:rsidRPr="00D56DF9">
        <w:t>determined by your supervisor.</w:t>
      </w:r>
    </w:p>
    <w:p w14:paraId="4E2E6BA7" w14:textId="77777777" w:rsidR="00D85E10" w:rsidRPr="00D56DF9" w:rsidRDefault="00D85E10" w:rsidP="0023618C"/>
    <w:p w14:paraId="65E4CFB1" w14:textId="77777777" w:rsidR="00D85E10" w:rsidRPr="00D56DF9" w:rsidRDefault="00D85E10" w:rsidP="0023618C">
      <w:r w:rsidRPr="00D56DF9">
        <w:t>This is an intermittent appointment, meaning it will occur, terminate and recur periodically and regularly.</w:t>
      </w:r>
    </w:p>
    <w:p w14:paraId="160093F8" w14:textId="77777777" w:rsidR="00D85E10" w:rsidRPr="00D56DF9" w:rsidRDefault="00D85E10" w:rsidP="0023618C"/>
    <w:p w14:paraId="2F393C54" w14:textId="77777777" w:rsidR="00D85E10" w:rsidRPr="00D56DF9" w:rsidRDefault="00D85E10" w:rsidP="0023618C">
      <w:r w:rsidRPr="00D56DF9">
        <w:t xml:space="preserve">This is </w:t>
      </w:r>
      <w:r w:rsidR="006B12A4" w:rsidRPr="00D56DF9">
        <w:t xml:space="preserve">a </w:t>
      </w:r>
      <w:r w:rsidRPr="00D56DF9">
        <w:t>seasonal appointment, meaning it will occur, terminate, and recur periodically and regularly.</w:t>
      </w:r>
    </w:p>
    <w:p w14:paraId="41CC34F0" w14:textId="77777777" w:rsidR="005B40C6" w:rsidRPr="00D56DF9" w:rsidRDefault="005B40C6" w:rsidP="0023618C"/>
    <w:p w14:paraId="5217AD88" w14:textId="77777777" w:rsidR="00D85E10" w:rsidRPr="00D56DF9" w:rsidRDefault="00F5411C" w:rsidP="0023618C">
      <w:pPr>
        <w:rPr>
          <w:b/>
        </w:rPr>
      </w:pPr>
      <w:r w:rsidRPr="00D56DF9">
        <w:rPr>
          <w:b/>
          <w:sz w:val="22"/>
          <w:szCs w:val="22"/>
          <w:u w:val="single"/>
        </w:rPr>
        <w:t>Collective Bargaining Agreement Statement</w:t>
      </w:r>
      <w:r w:rsidRPr="00D56DF9">
        <w:rPr>
          <w:b/>
        </w:rPr>
        <w:t xml:space="preserve"> – Use in EACH letter:</w:t>
      </w:r>
    </w:p>
    <w:p w14:paraId="71692C25" w14:textId="77777777" w:rsidR="00F5411C" w:rsidRPr="00D56DF9" w:rsidRDefault="00F5411C" w:rsidP="0023618C"/>
    <w:p w14:paraId="6ACF7D4D" w14:textId="77777777" w:rsidR="004006C4" w:rsidRPr="00D56DF9" w:rsidRDefault="00D85E10" w:rsidP="0023618C">
      <w:pPr>
        <w:rPr>
          <w:color w:val="1F497D"/>
        </w:rPr>
      </w:pPr>
      <w:r w:rsidRPr="00D56DF9">
        <w:t>As a classified employee of Oregon State University, your terms and conditions of employment are specified in the collective bargaining agreement with Service Employees Interna</w:t>
      </w:r>
      <w:r w:rsidR="00727BA5" w:rsidRPr="00D56DF9">
        <w:t xml:space="preserve">tional Union, Local 503, OPEU. </w:t>
      </w:r>
      <w:r w:rsidRPr="00D56DF9">
        <w:t>The collective bargaining agreement is available on the web at</w:t>
      </w:r>
      <w:r w:rsidR="00BF3AB4" w:rsidRPr="00D56DF9">
        <w:t xml:space="preserve"> </w:t>
      </w:r>
      <w:hyperlink r:id="rId7" w:history="1">
        <w:r w:rsidR="00BF3AB4" w:rsidRPr="00D56DF9">
          <w:rPr>
            <w:rStyle w:val="Hyperlink"/>
          </w:rPr>
          <w:t>https://beav.es/bargaining-agreements</w:t>
        </w:r>
      </w:hyperlink>
      <w:r w:rsidR="006B7709" w:rsidRPr="00D56DF9">
        <w:t xml:space="preserve">. </w:t>
      </w:r>
    </w:p>
    <w:p w14:paraId="3506E889" w14:textId="77777777" w:rsidR="0023618C" w:rsidRPr="00D56DF9" w:rsidRDefault="0023618C" w:rsidP="0023618C">
      <w:pPr>
        <w:rPr>
          <w:b/>
          <w:sz w:val="22"/>
          <w:szCs w:val="22"/>
          <w:u w:val="single"/>
        </w:rPr>
      </w:pPr>
    </w:p>
    <w:p w14:paraId="6513A975" w14:textId="2AB13FE7" w:rsidR="00D85E10" w:rsidRPr="00D56DF9" w:rsidRDefault="00232669" w:rsidP="0023618C">
      <w:pPr>
        <w:rPr>
          <w:b/>
        </w:rPr>
      </w:pPr>
      <w:r w:rsidRPr="00D56DF9">
        <w:rPr>
          <w:b/>
          <w:sz w:val="22"/>
          <w:szCs w:val="22"/>
          <w:u w:val="single"/>
        </w:rPr>
        <w:t>Trial Service Statement</w:t>
      </w:r>
      <w:r w:rsidR="00D56DF9" w:rsidRPr="00D56DF9">
        <w:rPr>
          <w:b/>
        </w:rPr>
        <w:t xml:space="preserve"> – </w:t>
      </w:r>
      <w:r w:rsidR="00D85E10" w:rsidRPr="00D56DF9">
        <w:rPr>
          <w:b/>
        </w:rPr>
        <w:t>Select one of the following paragraphs, as appropriate:</w:t>
      </w:r>
    </w:p>
    <w:p w14:paraId="3E58D79A" w14:textId="77777777" w:rsidR="00D85E10" w:rsidRPr="00D56DF9" w:rsidRDefault="00D85E10" w:rsidP="0023618C">
      <w:pPr>
        <w:rPr>
          <w:b/>
        </w:rPr>
      </w:pPr>
    </w:p>
    <w:p w14:paraId="71541093" w14:textId="77777777" w:rsidR="00D85E10" w:rsidRPr="00D56DF9" w:rsidRDefault="00D85E10" w:rsidP="0023618C">
      <w:pPr>
        <w:rPr>
          <w:u w:val="single"/>
        </w:rPr>
      </w:pPr>
      <w:r w:rsidRPr="00D56DF9">
        <w:rPr>
          <w:u w:val="single"/>
        </w:rPr>
        <w:t xml:space="preserve">If the FTE for this appointment </w:t>
      </w:r>
      <w:r w:rsidRPr="00D56DF9">
        <w:rPr>
          <w:b/>
          <w:u w:val="single"/>
        </w:rPr>
        <w:t xml:space="preserve">is </w:t>
      </w:r>
      <w:r w:rsidR="00727BA5" w:rsidRPr="00D56DF9">
        <w:rPr>
          <w:b/>
          <w:u w:val="single"/>
        </w:rPr>
        <w:t>0</w:t>
      </w:r>
      <w:r w:rsidRPr="00D56DF9">
        <w:rPr>
          <w:b/>
          <w:u w:val="single"/>
        </w:rPr>
        <w:t>.50 to 1.00</w:t>
      </w:r>
      <w:r w:rsidRPr="00D56DF9">
        <w:rPr>
          <w:u w:val="single"/>
        </w:rPr>
        <w:t>, use:</w:t>
      </w:r>
    </w:p>
    <w:p w14:paraId="410CCB3E" w14:textId="77777777" w:rsidR="00D85E10" w:rsidRPr="00D56DF9" w:rsidRDefault="00D85E10" w:rsidP="0023618C">
      <w:pPr>
        <w:rPr>
          <w:u w:val="single"/>
        </w:rPr>
      </w:pPr>
    </w:p>
    <w:p w14:paraId="22DDDC79" w14:textId="77777777" w:rsidR="00EB178B" w:rsidRPr="00D56DF9" w:rsidRDefault="00EB178B" w:rsidP="0023618C">
      <w:r w:rsidRPr="00D56DF9">
        <w:t>Because this is an initial appointment, you will be required to serve a trial ser</w:t>
      </w:r>
      <w:r w:rsidR="00727BA5" w:rsidRPr="00D56DF9">
        <w:t xml:space="preserve">vice period of six (6) months. </w:t>
      </w:r>
      <w:r w:rsidRPr="00D56DF9">
        <w:t xml:space="preserve">The trial service period is recognized as an extension of the selection process and is the time immediately following </w:t>
      </w:r>
      <w:r w:rsidR="00727BA5" w:rsidRPr="00D56DF9">
        <w:t>appointment.</w:t>
      </w:r>
      <w:r w:rsidRPr="00D56DF9">
        <w:t xml:space="preserve"> Upon successful completion of your trial service, you will be entitled to rights and benefits associated with “regular” status as a classified employee at OSU.</w:t>
      </w:r>
    </w:p>
    <w:p w14:paraId="345FC45B" w14:textId="77777777" w:rsidR="00D85E10" w:rsidRPr="00D56DF9" w:rsidRDefault="00D85E10" w:rsidP="0023618C"/>
    <w:p w14:paraId="58FCABF3" w14:textId="77777777" w:rsidR="00D85E10" w:rsidRPr="00D56DF9" w:rsidRDefault="00232FEE" w:rsidP="0023618C">
      <w:r w:rsidRPr="00D56DF9">
        <w:rPr>
          <w:u w:val="single"/>
        </w:rPr>
        <w:t xml:space="preserve">If the FTE for this </w:t>
      </w:r>
      <w:r w:rsidR="00D85E10" w:rsidRPr="00D56DF9">
        <w:rPr>
          <w:u w:val="single"/>
        </w:rPr>
        <w:t xml:space="preserve">appointment </w:t>
      </w:r>
      <w:r w:rsidR="00D85E10" w:rsidRPr="00D56DF9">
        <w:rPr>
          <w:b/>
          <w:u w:val="single"/>
        </w:rPr>
        <w:t>is less than</w:t>
      </w:r>
      <w:r w:rsidR="00D85E10" w:rsidRPr="00D56DF9">
        <w:rPr>
          <w:u w:val="single"/>
        </w:rPr>
        <w:t xml:space="preserve"> </w:t>
      </w:r>
      <w:r w:rsidR="00727BA5" w:rsidRPr="00D56DF9">
        <w:rPr>
          <w:b/>
          <w:u w:val="single"/>
        </w:rPr>
        <w:t>0</w:t>
      </w:r>
      <w:r w:rsidR="00D85E10" w:rsidRPr="00D56DF9">
        <w:rPr>
          <w:b/>
          <w:u w:val="single"/>
        </w:rPr>
        <w:t>.50</w:t>
      </w:r>
      <w:r w:rsidR="00D85E10" w:rsidRPr="00D56DF9">
        <w:rPr>
          <w:u w:val="single"/>
        </w:rPr>
        <w:t>, use:</w:t>
      </w:r>
    </w:p>
    <w:p w14:paraId="705D81C2" w14:textId="77777777" w:rsidR="00D85E10" w:rsidRPr="00D56DF9" w:rsidRDefault="00D85E10" w:rsidP="0023618C"/>
    <w:p w14:paraId="4E47F2AD" w14:textId="5844F62B" w:rsidR="00D85E10" w:rsidRPr="00D56DF9" w:rsidRDefault="00D85E10" w:rsidP="0023618C">
      <w:r w:rsidRPr="00D56DF9">
        <w:t xml:space="preserve">Because this is an initial appointment, you will be required to serve a trial service period of </w:t>
      </w:r>
      <w:r w:rsidR="00EB178B" w:rsidRPr="00D56DF9">
        <w:t>nine (9) months</w:t>
      </w:r>
      <w:r w:rsidRPr="00D56DF9">
        <w:t>.</w:t>
      </w:r>
      <w:r w:rsidR="00727BA5" w:rsidRPr="00D56DF9">
        <w:t xml:space="preserve"> </w:t>
      </w:r>
      <w:r w:rsidR="00EB178B" w:rsidRPr="00D56DF9">
        <w:t>The trial service period is recognized as an extension of the selection process and is the time immediately following appointment.</w:t>
      </w:r>
      <w:r w:rsidR="00727BA5" w:rsidRPr="00D56DF9">
        <w:t xml:space="preserve"> </w:t>
      </w:r>
      <w:r w:rsidRPr="00D56DF9">
        <w:t>Upon successful completion of your trial service, you will be entitled to rights and benefits associated with “regular” status as a classified employee at OSU.</w:t>
      </w:r>
    </w:p>
    <w:p w14:paraId="68A4A410" w14:textId="6A4B0737" w:rsidR="00ED5214" w:rsidRPr="00D56DF9" w:rsidRDefault="00ED5214" w:rsidP="0023618C"/>
    <w:p w14:paraId="59ADA4AC" w14:textId="3917A27B" w:rsidR="00ED5214" w:rsidRPr="00D56DF9" w:rsidRDefault="00ED5214" w:rsidP="00ED5214">
      <w:pPr>
        <w:rPr>
          <w:b/>
        </w:rPr>
      </w:pPr>
      <w:r w:rsidRPr="00D56DF9">
        <w:rPr>
          <w:b/>
          <w:sz w:val="22"/>
          <w:szCs w:val="22"/>
          <w:u w:val="single"/>
        </w:rPr>
        <w:t>Vaccination Program Requirement</w:t>
      </w:r>
      <w:r w:rsidRPr="00D56DF9">
        <w:rPr>
          <w:b/>
        </w:rPr>
        <w:t xml:space="preserve"> – Use in EACH letter:</w:t>
      </w:r>
    </w:p>
    <w:p w14:paraId="5B60C762" w14:textId="77777777" w:rsidR="00ED5214" w:rsidRPr="00D56DF9" w:rsidRDefault="00ED5214" w:rsidP="0023618C"/>
    <w:p w14:paraId="2C8209C9" w14:textId="77777777" w:rsidR="00ED5214" w:rsidRPr="00D56DF9" w:rsidRDefault="00ED5214" w:rsidP="00ED5214">
      <w:r w:rsidRPr="00D56DF9">
        <w:t xml:space="preserve">Your employment with Oregon State University is contingent upon completion of OSU’s Vaccination Program Requirements </w:t>
      </w:r>
      <w:r w:rsidRPr="00D56DF9">
        <w:rPr>
          <w:b/>
          <w:bCs/>
        </w:rPr>
        <w:t>by your appointment start date</w:t>
      </w:r>
      <w:r w:rsidRPr="00D56DF9">
        <w:t xml:space="preserve">. Visit </w:t>
      </w:r>
      <w:hyperlink r:id="rId8" w:history="1">
        <w:r w:rsidRPr="00D56DF9">
          <w:rPr>
            <w:rStyle w:val="Hyperlink"/>
          </w:rPr>
          <w:t>https://covid.oregonstate.edu/vaccination-program-requirement</w:t>
        </w:r>
      </w:hyperlink>
      <w:r w:rsidRPr="00D56DF9">
        <w:t xml:space="preserve"> for additional information and program compliance options. If you are unable to access the faculty and staff portal by your appointment start date, or if you have questions, please reach out to </w:t>
      </w:r>
      <w:hyperlink r:id="rId9" w:history="1">
        <w:r w:rsidRPr="00D56DF9">
          <w:rPr>
            <w:rStyle w:val="Hyperlink"/>
          </w:rPr>
          <w:t>employeecovidcompliance@oregonstate.edu</w:t>
        </w:r>
      </w:hyperlink>
      <w:r w:rsidRPr="00D56DF9">
        <w:t>. Non-compliance with this requirement will result in discipline, up to and including dismissal with prior notice.</w:t>
      </w:r>
    </w:p>
    <w:p w14:paraId="3935B2C9" w14:textId="77777777" w:rsidR="00885096" w:rsidRPr="00D56DF9" w:rsidRDefault="00885096" w:rsidP="0023618C"/>
    <w:p w14:paraId="5C189DFD" w14:textId="77777777" w:rsidR="005B40C6" w:rsidRPr="00D56DF9" w:rsidRDefault="005B40C6" w:rsidP="0023618C">
      <w:pPr>
        <w:rPr>
          <w:b/>
        </w:rPr>
      </w:pPr>
      <w:r w:rsidRPr="00D56DF9">
        <w:rPr>
          <w:b/>
          <w:sz w:val="22"/>
          <w:szCs w:val="22"/>
          <w:u w:val="single"/>
        </w:rPr>
        <w:t>Work Authorization Requirement</w:t>
      </w:r>
      <w:r w:rsidRPr="00D56DF9">
        <w:rPr>
          <w:b/>
        </w:rPr>
        <w:t xml:space="preserve"> – Use in EACH letter:</w:t>
      </w:r>
    </w:p>
    <w:p w14:paraId="3771CC00" w14:textId="77777777" w:rsidR="005B40C6" w:rsidRPr="00D56DF9" w:rsidRDefault="005B40C6" w:rsidP="0023618C"/>
    <w:p w14:paraId="23ABF4B8" w14:textId="4F1B282D" w:rsidR="005B40C6" w:rsidRPr="00D56DF9" w:rsidRDefault="005B40C6" w:rsidP="0023618C">
      <w:r w:rsidRPr="00D56DF9">
        <w:t xml:space="preserve">This offer is contingent on your demonstration of your authorization to work in the </w:t>
      </w:r>
      <w:r w:rsidR="00C22B82" w:rsidRPr="00D56DF9">
        <w:t>United States</w:t>
      </w:r>
      <w:r w:rsidRPr="00D56DF9">
        <w:t xml:space="preserve"> for </w:t>
      </w:r>
      <w:r w:rsidR="00C22B82" w:rsidRPr="00D56DF9">
        <w:t>OSU</w:t>
      </w:r>
      <w:r w:rsidR="00727BA5" w:rsidRPr="00D56DF9">
        <w:t xml:space="preserve">. </w:t>
      </w:r>
      <w:r w:rsidRPr="00D56DF9">
        <w:t xml:space="preserve">Ongoing employment will require your continuing ability to demonstrate that you remain authorized to work in the </w:t>
      </w:r>
      <w:r w:rsidR="00C22B82" w:rsidRPr="00D56DF9">
        <w:t>United States</w:t>
      </w:r>
      <w:r w:rsidRPr="00D56DF9">
        <w:t xml:space="preserve"> for </w:t>
      </w:r>
      <w:r w:rsidR="00C22B82" w:rsidRPr="00D56DF9">
        <w:t>OSU</w:t>
      </w:r>
      <w:r w:rsidRPr="00D56DF9">
        <w:t>.</w:t>
      </w:r>
    </w:p>
    <w:p w14:paraId="1EFE30C8" w14:textId="77777777" w:rsidR="0070390D" w:rsidRPr="00D56DF9" w:rsidRDefault="0070390D" w:rsidP="0070390D">
      <w:pPr>
        <w:autoSpaceDE w:val="0"/>
        <w:autoSpaceDN w:val="0"/>
        <w:adjustRightInd w:val="0"/>
      </w:pPr>
    </w:p>
    <w:p w14:paraId="18A21A7C" w14:textId="77777777" w:rsidR="0070390D" w:rsidRPr="00D56DF9" w:rsidRDefault="0070390D" w:rsidP="0070390D">
      <w:r w:rsidRPr="00D56DF9">
        <w:rPr>
          <w:b/>
          <w:sz w:val="22"/>
          <w:szCs w:val="22"/>
          <w:u w:val="single"/>
        </w:rPr>
        <w:t>Critical Training Requirement</w:t>
      </w:r>
      <w:r w:rsidRPr="00D56DF9">
        <w:rPr>
          <w:b/>
          <w:sz w:val="22"/>
          <w:szCs w:val="22"/>
        </w:rPr>
        <w:t xml:space="preserve"> </w:t>
      </w:r>
      <w:r w:rsidRPr="00D56DF9">
        <w:rPr>
          <w:b/>
        </w:rPr>
        <w:t>– Use in EACH letter:</w:t>
      </w:r>
    </w:p>
    <w:p w14:paraId="1DDED8DF" w14:textId="77777777" w:rsidR="0070390D" w:rsidRPr="00D56DF9" w:rsidRDefault="0070390D" w:rsidP="0070390D"/>
    <w:p w14:paraId="0932A3FA" w14:textId="77777777" w:rsidR="0070390D" w:rsidRPr="00D56DF9" w:rsidRDefault="0070390D" w:rsidP="0070390D">
      <w:pPr>
        <w:rPr>
          <w:i/>
          <w:iCs/>
        </w:rPr>
      </w:pPr>
      <w:r w:rsidRPr="00D56DF9">
        <w:t xml:space="preserve">Continued employment is contingent upon your completion of all Critical Trainings assigned to you no later than 60 days after employment and with future recertification requirements. Visit </w:t>
      </w:r>
      <w:hyperlink r:id="rId10" w:history="1">
        <w:r w:rsidRPr="00D56DF9">
          <w:rPr>
            <w:rStyle w:val="Hyperlink"/>
          </w:rPr>
          <w:t>https://hr.oregonstate.edu/osu-critical-training-program</w:t>
        </w:r>
      </w:hyperlink>
      <w:r w:rsidRPr="00D56DF9">
        <w:t xml:space="preserve"> for additional information about OSU’s Critical Training Program. Non-compliance with this requirement will result in discipline, up to and including dismissal with prior notice.</w:t>
      </w:r>
    </w:p>
    <w:p w14:paraId="16D7ECB8" w14:textId="77777777" w:rsidR="005B40C6" w:rsidRPr="00D56DF9" w:rsidRDefault="005B40C6" w:rsidP="0023618C">
      <w:pPr>
        <w:pStyle w:val="BodyTextIndent"/>
        <w:spacing w:after="0"/>
        <w:ind w:left="0"/>
      </w:pPr>
    </w:p>
    <w:p w14:paraId="74A11952" w14:textId="7984609A" w:rsidR="00F5411C" w:rsidRPr="00D56DF9" w:rsidRDefault="00F5411C" w:rsidP="0023618C">
      <w:pPr>
        <w:pStyle w:val="NoSpacing"/>
        <w:rPr>
          <w:b/>
          <w:sz w:val="20"/>
          <w:szCs w:val="20"/>
          <w:u w:val="single"/>
        </w:rPr>
      </w:pPr>
      <w:r w:rsidRPr="00D56DF9">
        <w:rPr>
          <w:b/>
          <w:u w:val="single"/>
        </w:rPr>
        <w:t>Criminal History Check</w:t>
      </w:r>
      <w:r w:rsidR="00D56DF9" w:rsidRPr="00D56DF9">
        <w:rPr>
          <w:b/>
          <w:sz w:val="20"/>
        </w:rPr>
        <w:t xml:space="preserve"> – </w:t>
      </w:r>
      <w:r w:rsidRPr="00D56DF9">
        <w:rPr>
          <w:b/>
          <w:sz w:val="20"/>
          <w:szCs w:val="20"/>
        </w:rPr>
        <w:t>Use when an offer of employment is contingent upon a satisfactory criminal history check (CHC):</w:t>
      </w:r>
      <w:r w:rsidRPr="00D56DF9">
        <w:rPr>
          <w:b/>
          <w:sz w:val="20"/>
          <w:szCs w:val="20"/>
          <w:u w:val="single"/>
        </w:rPr>
        <w:t xml:space="preserve"> </w:t>
      </w:r>
    </w:p>
    <w:p w14:paraId="63554DC2" w14:textId="77777777" w:rsidR="00F5411C" w:rsidRPr="00D56DF9" w:rsidRDefault="00F5411C" w:rsidP="0023618C"/>
    <w:p w14:paraId="5A94E5C4" w14:textId="77777777" w:rsidR="00F5411C" w:rsidRPr="00D56DF9" w:rsidRDefault="00A44704" w:rsidP="00727BA5">
      <w:r w:rsidRPr="00D56DF9">
        <w:t xml:space="preserve">This position is designated as a critical or security-sensitive position; therefore, you must successfully complete a </w:t>
      </w:r>
      <w:r w:rsidR="00BA314A" w:rsidRPr="00D56DF9">
        <w:t>c</w:t>
      </w:r>
      <w:r w:rsidRPr="00D56DF9">
        <w:t xml:space="preserve">riminal </w:t>
      </w:r>
      <w:r w:rsidR="00BA314A" w:rsidRPr="00D56DF9">
        <w:t>h</w:t>
      </w:r>
      <w:r w:rsidRPr="00D56DF9">
        <w:t xml:space="preserve">istory </w:t>
      </w:r>
      <w:r w:rsidR="00BA314A" w:rsidRPr="00D56DF9">
        <w:t>c</w:t>
      </w:r>
      <w:r w:rsidRPr="00D56DF9">
        <w:t xml:space="preserve">heck and be determined to be position qualified as per </w:t>
      </w:r>
      <w:r w:rsidR="00C22B82" w:rsidRPr="00D56DF9">
        <w:t>OSU Standard</w:t>
      </w:r>
      <w:r w:rsidRPr="00D56DF9">
        <w:t xml:space="preserve"> 576-055-0000 et seq. Because you hold a critical or security-sensitive position, you are required to self-report convictions [and because you are assigned </w:t>
      </w:r>
      <w:r w:rsidR="00BA314A" w:rsidRPr="00D56DF9">
        <w:t>y</w:t>
      </w:r>
      <w:r w:rsidRPr="00D56DF9">
        <w:t xml:space="preserve">outh </w:t>
      </w:r>
      <w:r w:rsidR="00BA314A" w:rsidRPr="00D56DF9">
        <w:t>p</w:t>
      </w:r>
      <w:r w:rsidRPr="00D56DF9">
        <w:t xml:space="preserve">rogram duties, your criminal history will be checked every 2 years]. Offers of employment are contingent upon meeting all minimum qualifications including the </w:t>
      </w:r>
      <w:r w:rsidR="00BA314A" w:rsidRPr="00D56DF9">
        <w:t>c</w:t>
      </w:r>
      <w:r w:rsidRPr="00D56DF9">
        <w:t xml:space="preserve">riminal </w:t>
      </w:r>
      <w:r w:rsidR="00BA314A" w:rsidRPr="00D56DF9">
        <w:t>h</w:t>
      </w:r>
      <w:r w:rsidRPr="00D56DF9">
        <w:t xml:space="preserve">istory </w:t>
      </w:r>
      <w:r w:rsidR="00BA314A" w:rsidRPr="00D56DF9">
        <w:t>c</w:t>
      </w:r>
      <w:r w:rsidRPr="00D56DF9">
        <w:t xml:space="preserve">heck </w:t>
      </w:r>
      <w:r w:rsidR="00BA314A" w:rsidRPr="00D56DF9">
        <w:t>r</w:t>
      </w:r>
      <w:r w:rsidRPr="00D56DF9">
        <w:t>equirement. If this requirement is not met at the time of appointment, your start date will be adjusted to a date after the requirement is met.</w:t>
      </w:r>
    </w:p>
    <w:p w14:paraId="1D3F6553" w14:textId="77777777" w:rsidR="0038543E" w:rsidRPr="00D56DF9" w:rsidRDefault="0038543E" w:rsidP="0023618C">
      <w:pPr>
        <w:ind w:right="900"/>
      </w:pPr>
    </w:p>
    <w:p w14:paraId="241EE1D1" w14:textId="77777777" w:rsidR="00F5411C" w:rsidRPr="00D56DF9" w:rsidRDefault="00F5411C" w:rsidP="0023618C">
      <w:pPr>
        <w:rPr>
          <w:rFonts w:eastAsia="Calibri"/>
          <w:b/>
          <w:u w:val="single"/>
        </w:rPr>
      </w:pPr>
      <w:r w:rsidRPr="00D56DF9">
        <w:rPr>
          <w:rFonts w:eastAsia="Calibri"/>
          <w:b/>
          <w:sz w:val="22"/>
          <w:szCs w:val="22"/>
          <w:u w:val="single"/>
        </w:rPr>
        <w:t>Valid Driver’s License/ Satisfactory Driving History</w:t>
      </w:r>
      <w:r w:rsidRPr="00D56DF9">
        <w:rPr>
          <w:rFonts w:eastAsia="Calibri"/>
          <w:b/>
        </w:rPr>
        <w:t xml:space="preserve"> - Use when an offer of employment is contingent upon a valid driver’s license/satisfactory driving history:</w:t>
      </w:r>
    </w:p>
    <w:p w14:paraId="4FC9DF66" w14:textId="77777777" w:rsidR="00F5411C" w:rsidRPr="00D56DF9" w:rsidRDefault="00F5411C" w:rsidP="0023618C">
      <w:pPr>
        <w:pStyle w:val="NoSpacing"/>
        <w:rPr>
          <w:b/>
          <w:i/>
          <w:sz w:val="20"/>
          <w:szCs w:val="20"/>
        </w:rPr>
      </w:pPr>
      <w:r w:rsidRPr="00D56DF9">
        <w:rPr>
          <w:b/>
          <w:i/>
          <w:sz w:val="20"/>
          <w:szCs w:val="20"/>
        </w:rPr>
        <w:t xml:space="preserve"> </w:t>
      </w:r>
    </w:p>
    <w:p w14:paraId="0E8C290B" w14:textId="77777777" w:rsidR="0038543E" w:rsidRPr="00D56DF9" w:rsidRDefault="00120C96" w:rsidP="0023618C">
      <w:r w:rsidRPr="00D56DF9">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320F4E6F" w14:textId="77777777" w:rsidR="0038543E" w:rsidRPr="00D56DF9" w:rsidRDefault="0038543E" w:rsidP="0023618C"/>
    <w:p w14:paraId="1040BE16" w14:textId="77777777" w:rsidR="00F5411C" w:rsidRPr="00D56DF9" w:rsidRDefault="00F5411C" w:rsidP="0023618C">
      <w:pPr>
        <w:rPr>
          <w:b/>
          <w:u w:val="single"/>
        </w:rPr>
      </w:pPr>
      <w:r w:rsidRPr="00D56DF9">
        <w:rPr>
          <w:b/>
          <w:sz w:val="22"/>
          <w:szCs w:val="22"/>
          <w:u w:val="single"/>
        </w:rPr>
        <w:t>Certification/Licensure Requirements</w:t>
      </w:r>
      <w:r w:rsidRPr="00D56DF9">
        <w:rPr>
          <w:b/>
        </w:rPr>
        <w:t xml:space="preserve"> – Use if the appointee is required to have special licenses or credentials as part of the required qualifications (at appointment, or within a certain period of time):</w:t>
      </w:r>
    </w:p>
    <w:p w14:paraId="1EC90997" w14:textId="77777777" w:rsidR="00F5411C" w:rsidRPr="00D56DF9" w:rsidRDefault="00F5411C" w:rsidP="0023618C"/>
    <w:p w14:paraId="2181B728" w14:textId="77777777" w:rsidR="00F5411C" w:rsidRPr="00D56DF9" w:rsidRDefault="00F5411C" w:rsidP="00727BA5">
      <w:r w:rsidRPr="00D56DF9">
        <w:lastRenderedPageBreak/>
        <w:t>This offer of employment is contingent upon verification of your ______________ license/certification b</w:t>
      </w:r>
      <w:r w:rsidR="00727BA5" w:rsidRPr="00D56DF9">
        <w:t xml:space="preserve">y your appointment start date. </w:t>
      </w:r>
      <w:r w:rsidRPr="00D56DF9">
        <w:t>Please provide your supervisor with proof of this requirement before this date.</w:t>
      </w:r>
    </w:p>
    <w:p w14:paraId="085C3015" w14:textId="77777777" w:rsidR="0038543E" w:rsidRPr="00D56DF9" w:rsidRDefault="0038543E" w:rsidP="0023618C">
      <w:pPr>
        <w:rPr>
          <w:b/>
          <w:u w:val="single"/>
        </w:rPr>
      </w:pPr>
    </w:p>
    <w:p w14:paraId="53AD5218" w14:textId="2E977271" w:rsidR="00F5411C" w:rsidRPr="00D56DF9" w:rsidRDefault="00F5411C" w:rsidP="0023618C">
      <w:pPr>
        <w:rPr>
          <w:b/>
        </w:rPr>
      </w:pPr>
      <w:r w:rsidRPr="00D56DF9">
        <w:rPr>
          <w:b/>
          <w:sz w:val="22"/>
          <w:szCs w:val="22"/>
          <w:u w:val="single"/>
        </w:rPr>
        <w:t>Commercial Driver’s License</w:t>
      </w:r>
      <w:r w:rsidR="00D56DF9" w:rsidRPr="00D56DF9">
        <w:rPr>
          <w:b/>
        </w:rPr>
        <w:t xml:space="preserve"> – </w:t>
      </w:r>
      <w:r w:rsidRPr="00D56DF9">
        <w:rPr>
          <w:b/>
        </w:rPr>
        <w:t>If the appointee must have a Commercial Driver’s License (CDL), it requires a urinalysis test (and completion of coursework, etc.)</w:t>
      </w:r>
      <w:r w:rsidR="008021DC" w:rsidRPr="00D56DF9">
        <w:rPr>
          <w:b/>
        </w:rPr>
        <w:t>;</w:t>
      </w:r>
      <w:r w:rsidRPr="00D56DF9">
        <w:rPr>
          <w:b/>
        </w:rPr>
        <w:t xml:space="preserve"> add the following paragraph to the offer letter:</w:t>
      </w:r>
    </w:p>
    <w:p w14:paraId="3B3352F6" w14:textId="77777777" w:rsidR="00F5411C" w:rsidRPr="00D56DF9" w:rsidRDefault="00F5411C" w:rsidP="0023618C"/>
    <w:p w14:paraId="3B0284F4" w14:textId="77777777" w:rsidR="00F5411C" w:rsidRPr="00D56DF9" w:rsidRDefault="00F5411C" w:rsidP="0023618C">
      <w:pPr>
        <w:ind w:right="900"/>
      </w:pPr>
      <w:r w:rsidRPr="00D56DF9">
        <w:t xml:space="preserve">This offer of employment is contingent upon your ability to obtain a Commercial </w:t>
      </w:r>
      <w:r w:rsidR="00BA314A" w:rsidRPr="00D56DF9">
        <w:t>Driver’s</w:t>
      </w:r>
      <w:r w:rsidRPr="00D56DF9">
        <w:t xml:space="preserve"> License (CDL) by </w:t>
      </w:r>
      <w:r w:rsidR="00727BA5" w:rsidRPr="00D56DF9">
        <w:t>[</w:t>
      </w:r>
      <w:r w:rsidRPr="00D56DF9">
        <w:t>when</w:t>
      </w:r>
      <w:r w:rsidR="00727BA5" w:rsidRPr="00D56DF9">
        <w:t>]</w:t>
      </w:r>
      <w:r w:rsidRPr="00D56DF9">
        <w:t>. (Some department require this at the time of appointment, others require it within 6 months).</w:t>
      </w:r>
    </w:p>
    <w:p w14:paraId="6AB35975" w14:textId="77777777" w:rsidR="0038543E" w:rsidRPr="00D56DF9" w:rsidRDefault="0038543E" w:rsidP="0023618C">
      <w:pPr>
        <w:ind w:right="900"/>
      </w:pPr>
    </w:p>
    <w:p w14:paraId="7D7BCF04" w14:textId="77777777" w:rsidR="00CF4A92" w:rsidRPr="00D56DF9" w:rsidRDefault="00CF4A92" w:rsidP="0023618C">
      <w:pPr>
        <w:ind w:right="900"/>
        <w:rPr>
          <w:b/>
        </w:rPr>
      </w:pPr>
      <w:r w:rsidRPr="00D56DF9">
        <w:rPr>
          <w:b/>
          <w:sz w:val="22"/>
          <w:szCs w:val="22"/>
          <w:u w:val="single"/>
        </w:rPr>
        <w:t xml:space="preserve">Compliance with NCAA Regulations </w:t>
      </w:r>
      <w:r w:rsidRPr="00D56DF9">
        <w:rPr>
          <w:b/>
          <w:sz w:val="22"/>
          <w:szCs w:val="22"/>
        </w:rPr>
        <w:t>–</w:t>
      </w:r>
      <w:r w:rsidRPr="00D56DF9">
        <w:rPr>
          <w:b/>
        </w:rPr>
        <w:t xml:space="preserve"> Use if the appointee will work with student athletes in Athletics or with student athletes in another capacity:</w:t>
      </w:r>
    </w:p>
    <w:p w14:paraId="11C1D3C7" w14:textId="77777777" w:rsidR="00CF4A92" w:rsidRPr="00D56DF9" w:rsidRDefault="00CF4A92" w:rsidP="0023618C">
      <w:pPr>
        <w:ind w:right="900"/>
        <w:rPr>
          <w:b/>
        </w:rPr>
      </w:pPr>
    </w:p>
    <w:p w14:paraId="53E62E91" w14:textId="77777777" w:rsidR="00CF4A92" w:rsidRPr="00D56DF9" w:rsidRDefault="00CF4A92" w:rsidP="00727BA5">
      <w:r w:rsidRPr="00D56DF9">
        <w:t>This position requires your commitment to comply with all National Collegiate Athletic A</w:t>
      </w:r>
      <w:r w:rsidR="00727BA5" w:rsidRPr="00D56DF9">
        <w:t xml:space="preserve">ssociation (NCAA) regulations. </w:t>
      </w:r>
      <w:r w:rsidRPr="00D56DF9">
        <w:t>Personnel with Department of Intercollegiate Athletics are available to assist you, should you have any questions regarding this requirement.</w:t>
      </w:r>
    </w:p>
    <w:p w14:paraId="40955022" w14:textId="77777777" w:rsidR="00CF4A92" w:rsidRPr="00D56DF9" w:rsidRDefault="00CF4A92" w:rsidP="0023618C">
      <w:pPr>
        <w:pStyle w:val="BodyTextIndent"/>
        <w:spacing w:after="0"/>
        <w:ind w:left="0"/>
      </w:pPr>
    </w:p>
    <w:p w14:paraId="3B3011ED" w14:textId="77777777" w:rsidR="00081862" w:rsidRPr="00D56DF9" w:rsidRDefault="00081862" w:rsidP="0023618C">
      <w:r w:rsidRPr="00D56DF9">
        <w:rPr>
          <w:b/>
          <w:sz w:val="22"/>
          <w:szCs w:val="22"/>
          <w:u w:val="single"/>
        </w:rPr>
        <w:t>FLSA Paragraph</w:t>
      </w:r>
      <w:r w:rsidRPr="00D56DF9">
        <w:rPr>
          <w:b/>
        </w:rPr>
        <w:t xml:space="preserve"> – Include one of the following paragraphs in EACH letter, as appropriate. </w:t>
      </w:r>
    </w:p>
    <w:p w14:paraId="3E2C8851" w14:textId="77777777" w:rsidR="00081862" w:rsidRPr="00D56DF9" w:rsidRDefault="00081862" w:rsidP="0023618C">
      <w:pPr>
        <w:outlineLvl w:val="0"/>
        <w:rPr>
          <w:b/>
        </w:rPr>
      </w:pPr>
    </w:p>
    <w:p w14:paraId="4D764F63" w14:textId="77777777" w:rsidR="00081862" w:rsidRPr="00D56DF9" w:rsidRDefault="00850117" w:rsidP="0023618C">
      <w:pPr>
        <w:rPr>
          <w:b/>
          <w:u w:val="single"/>
        </w:rPr>
      </w:pPr>
      <w:r w:rsidRPr="00D56DF9">
        <w:rPr>
          <w:b/>
          <w:u w:val="single"/>
        </w:rPr>
        <w:t>For FLSA Exempt e</w:t>
      </w:r>
      <w:r w:rsidR="008021DC" w:rsidRPr="00D56DF9">
        <w:rPr>
          <w:b/>
          <w:u w:val="single"/>
        </w:rPr>
        <w:t>mployees:</w:t>
      </w:r>
    </w:p>
    <w:p w14:paraId="4ED05923" w14:textId="77777777" w:rsidR="00A318F2" w:rsidRPr="00D56DF9" w:rsidRDefault="00A318F2" w:rsidP="0023618C">
      <w:pPr>
        <w:pStyle w:val="BodyTextIndent"/>
        <w:spacing w:after="0"/>
        <w:ind w:left="0"/>
      </w:pPr>
    </w:p>
    <w:p w14:paraId="29F87B31" w14:textId="77777777" w:rsidR="00081862" w:rsidRPr="00D56DF9" w:rsidRDefault="00081862" w:rsidP="0023618C">
      <w:pPr>
        <w:pStyle w:val="BodyTextIndent"/>
        <w:spacing w:after="0"/>
        <w:ind w:left="0"/>
      </w:pPr>
      <w:r w:rsidRPr="00D56DF9">
        <w:t>The position you are being offered meets the criteria for exemption from the provisions of the Fair Labor Standards Act; thus, you will not be eligible to receive overtime compensation.</w:t>
      </w:r>
    </w:p>
    <w:p w14:paraId="3C9ADAB9" w14:textId="77777777" w:rsidR="0023618C" w:rsidRPr="00D56DF9" w:rsidRDefault="0023618C" w:rsidP="0023618C">
      <w:pPr>
        <w:rPr>
          <w:b/>
          <w:u w:val="single"/>
        </w:rPr>
      </w:pPr>
    </w:p>
    <w:p w14:paraId="1BC5AF78" w14:textId="77777777" w:rsidR="00081862" w:rsidRPr="00D56DF9" w:rsidRDefault="00850117" w:rsidP="0023618C">
      <w:r w:rsidRPr="00D56DF9">
        <w:rPr>
          <w:b/>
          <w:u w:val="single"/>
        </w:rPr>
        <w:t>For FLSA Non-Exempt e</w:t>
      </w:r>
      <w:r w:rsidR="00081862" w:rsidRPr="00D56DF9">
        <w:rPr>
          <w:b/>
          <w:u w:val="single"/>
        </w:rPr>
        <w:t>mployees:</w:t>
      </w:r>
    </w:p>
    <w:p w14:paraId="09E95448" w14:textId="77777777" w:rsidR="00081862" w:rsidRPr="00D56DF9" w:rsidRDefault="00081862" w:rsidP="0023618C">
      <w:pPr>
        <w:pStyle w:val="BodyTextIndent"/>
        <w:spacing w:after="0"/>
        <w:ind w:left="0"/>
      </w:pPr>
    </w:p>
    <w:p w14:paraId="5752FEC9" w14:textId="77777777" w:rsidR="00081862" w:rsidRPr="00D56DF9" w:rsidRDefault="00081862" w:rsidP="0023618C">
      <w:pPr>
        <w:pStyle w:val="BodyTextIndent"/>
        <w:spacing w:after="0"/>
        <w:ind w:left="0"/>
      </w:pPr>
      <w:r w:rsidRPr="00D56DF9">
        <w:t>The position you are being offered does not meet the criteria for exemption from the provisions of the Fair Labor Standards Act; thus, you will be eligible to receive overtime</w:t>
      </w:r>
      <w:r w:rsidR="00727BA5" w:rsidRPr="00D56DF9">
        <w:t xml:space="preserve"> compensation, as appropriate. </w:t>
      </w:r>
      <w:r w:rsidRPr="00D56DF9">
        <w:t>Overtime requires prior approval from your supervisor.</w:t>
      </w:r>
    </w:p>
    <w:p w14:paraId="26053A71" w14:textId="77777777" w:rsidR="0038543E" w:rsidRPr="00D56DF9" w:rsidRDefault="0038543E" w:rsidP="0023618C">
      <w:pPr>
        <w:pStyle w:val="BodyTextIndent"/>
        <w:spacing w:after="0"/>
        <w:ind w:left="0"/>
        <w:rPr>
          <w:b/>
        </w:rPr>
      </w:pPr>
    </w:p>
    <w:p w14:paraId="319FB73A" w14:textId="4E8D36FF" w:rsidR="00D85E10" w:rsidRPr="00D56DF9" w:rsidRDefault="00081862" w:rsidP="0023618C">
      <w:pPr>
        <w:pStyle w:val="BodyTextIndent"/>
        <w:spacing w:after="0"/>
        <w:ind w:left="0"/>
        <w:rPr>
          <w:b/>
        </w:rPr>
      </w:pPr>
      <w:r w:rsidRPr="00D56DF9">
        <w:rPr>
          <w:b/>
          <w:sz w:val="22"/>
          <w:szCs w:val="22"/>
          <w:u w:val="single"/>
        </w:rPr>
        <w:t>Benefits</w:t>
      </w:r>
      <w:r w:rsidR="00D56DF9" w:rsidRPr="00D56DF9">
        <w:rPr>
          <w:b/>
        </w:rPr>
        <w:t xml:space="preserve"> – </w:t>
      </w:r>
      <w:r w:rsidR="00D85E10" w:rsidRPr="00D56DF9">
        <w:rPr>
          <w:b/>
        </w:rPr>
        <w:t>Select one of the following paragraphs, as appropriate:</w:t>
      </w:r>
    </w:p>
    <w:p w14:paraId="5744EC0F" w14:textId="77777777" w:rsidR="0023618C" w:rsidRPr="00D56DF9" w:rsidRDefault="0023618C" w:rsidP="0023618C">
      <w:pPr>
        <w:pStyle w:val="BodyTextIndent"/>
        <w:spacing w:after="0"/>
        <w:ind w:left="0"/>
        <w:rPr>
          <w:b/>
          <w:u w:val="single"/>
        </w:rPr>
      </w:pPr>
    </w:p>
    <w:p w14:paraId="0A20D9F0" w14:textId="77777777" w:rsidR="00D85E10" w:rsidRPr="00D56DF9" w:rsidRDefault="00D85E10" w:rsidP="0023618C">
      <w:pPr>
        <w:pStyle w:val="BodyTextIndent"/>
        <w:spacing w:after="0"/>
        <w:ind w:left="0"/>
        <w:rPr>
          <w:b/>
          <w:u w:val="single"/>
        </w:rPr>
      </w:pPr>
      <w:r w:rsidRPr="00D56DF9">
        <w:rPr>
          <w:b/>
          <w:u w:val="single"/>
        </w:rPr>
        <w:t>If the FTE for this appointment is .50 or greater, use:</w:t>
      </w:r>
    </w:p>
    <w:p w14:paraId="2955818A" w14:textId="77777777" w:rsidR="00727BA5" w:rsidRPr="00D56DF9" w:rsidRDefault="00727BA5" w:rsidP="0023618C">
      <w:pPr>
        <w:pStyle w:val="BodyTextIndent"/>
        <w:spacing w:after="0"/>
        <w:ind w:left="0"/>
        <w:rPr>
          <w:b/>
          <w:u w:val="single"/>
        </w:rPr>
      </w:pPr>
    </w:p>
    <w:p w14:paraId="50574B32" w14:textId="77777777" w:rsidR="00F5411C" w:rsidRPr="00D56DF9" w:rsidRDefault="00F5411C" w:rsidP="0023618C">
      <w:r w:rsidRPr="00D56DF9">
        <w:t>Visit the “</w:t>
      </w:r>
      <w:r w:rsidR="001861CB" w:rsidRPr="00D56DF9">
        <w:t>New Employee Onboarding</w:t>
      </w:r>
      <w:r w:rsidRPr="00D56DF9">
        <w:t xml:space="preserve">” website at </w:t>
      </w:r>
      <w:hyperlink r:id="rId11" w:history="1">
        <w:r w:rsidR="00336B10" w:rsidRPr="00D56DF9">
          <w:rPr>
            <w:rStyle w:val="Hyperlink"/>
          </w:rPr>
          <w:t>http://hr.oregonstate.edu/inside-osu</w:t>
        </w:r>
      </w:hyperlink>
      <w:r w:rsidR="009C6734" w:rsidRPr="00D56DF9">
        <w:t xml:space="preserve"> </w:t>
      </w:r>
      <w:r w:rsidRPr="00D56DF9">
        <w:t xml:space="preserve">to review health benefit plan options, pension and retirement savings options, and </w:t>
      </w:r>
      <w:r w:rsidR="00061759" w:rsidRPr="00D56DF9">
        <w:t xml:space="preserve">how </w:t>
      </w:r>
      <w:r w:rsidRPr="00D56DF9">
        <w:t xml:space="preserve">to enroll. You must enroll in your health benefits </w:t>
      </w:r>
      <w:r w:rsidR="00AC242F" w:rsidRPr="00D56DF9">
        <w:rPr>
          <w:b/>
        </w:rPr>
        <w:t>within 3</w:t>
      </w:r>
      <w:r w:rsidRPr="00D56DF9">
        <w:rPr>
          <w:b/>
        </w:rPr>
        <w:t>0 days</w:t>
      </w:r>
      <w:r w:rsidRPr="00D56DF9">
        <w:t xml:space="preserve"> of your hire date. Benefits are generally effective the first of the month after your hire date </w:t>
      </w:r>
      <w:r w:rsidRPr="00D56DF9">
        <w:rPr>
          <w:u w:val="single"/>
        </w:rPr>
        <w:t>and</w:t>
      </w:r>
      <w:r w:rsidRPr="00D56DF9">
        <w:t xml:space="preserve"> comple</w:t>
      </w:r>
      <w:r w:rsidR="00727BA5" w:rsidRPr="00D56DF9">
        <w:t>tion of the enrollment process.</w:t>
      </w:r>
      <w:r w:rsidRPr="00D56DF9">
        <w:t xml:space="preserve"> The “</w:t>
      </w:r>
      <w:r w:rsidR="001861CB" w:rsidRPr="00D56DF9">
        <w:t>New Employee Onboarding</w:t>
      </w:r>
      <w:r w:rsidRPr="00D56DF9">
        <w:t>” website also contains general information to orient you to OSU including work/life balance topics and resources.</w:t>
      </w:r>
    </w:p>
    <w:p w14:paraId="3FECA29E" w14:textId="77777777" w:rsidR="00D85E10" w:rsidRPr="00D56DF9" w:rsidRDefault="00D85E10" w:rsidP="0023618C">
      <w:pPr>
        <w:rPr>
          <w:u w:val="single"/>
        </w:rPr>
      </w:pPr>
      <w:r w:rsidRPr="00D56DF9">
        <w:tab/>
      </w:r>
      <w:r w:rsidRPr="00D56DF9">
        <w:tab/>
      </w:r>
      <w:r w:rsidRPr="00D56DF9">
        <w:tab/>
      </w:r>
      <w:r w:rsidRPr="00D56DF9">
        <w:tab/>
      </w:r>
      <w:r w:rsidRPr="00D56DF9">
        <w:tab/>
      </w:r>
      <w:r w:rsidRPr="00D56DF9">
        <w:tab/>
      </w:r>
    </w:p>
    <w:p w14:paraId="74275EFD" w14:textId="77777777" w:rsidR="00D85E10" w:rsidRPr="00D56DF9" w:rsidRDefault="00D85E10" w:rsidP="0023618C">
      <w:pPr>
        <w:rPr>
          <w:b/>
        </w:rPr>
      </w:pPr>
      <w:r w:rsidRPr="00D56DF9">
        <w:rPr>
          <w:b/>
          <w:u w:val="single"/>
        </w:rPr>
        <w:t>If the FTE for this appointment is less than .50, use</w:t>
      </w:r>
      <w:r w:rsidRPr="00D56DF9">
        <w:rPr>
          <w:b/>
        </w:rPr>
        <w:t>:</w:t>
      </w:r>
    </w:p>
    <w:p w14:paraId="2573F6B7" w14:textId="77777777" w:rsidR="00D85E10" w:rsidRPr="00D56DF9" w:rsidRDefault="00D85E10" w:rsidP="0023618C"/>
    <w:p w14:paraId="6CCC860C" w14:textId="77777777" w:rsidR="002051AF" w:rsidRPr="00D56DF9" w:rsidRDefault="00D85E10" w:rsidP="0023618C">
      <w:r w:rsidRPr="00D56DF9">
        <w:t>The position you are being offered is not eligible to receive medical, dental, or life insurance benefits with OSU.</w:t>
      </w:r>
      <w:r w:rsidR="00F5411C" w:rsidRPr="00D56DF9">
        <w:t xml:space="preserve">  Visit the “</w:t>
      </w:r>
      <w:r w:rsidR="001861CB" w:rsidRPr="00D56DF9">
        <w:t>New Employee Onboarding</w:t>
      </w:r>
      <w:r w:rsidR="00F5411C" w:rsidRPr="00D56DF9">
        <w:t xml:space="preserve">” website for new employees at </w:t>
      </w:r>
      <w:hyperlink r:id="rId12" w:history="1">
        <w:r w:rsidR="00336B10" w:rsidRPr="00D56DF9">
          <w:rPr>
            <w:rStyle w:val="Hyperlink"/>
          </w:rPr>
          <w:t>http://hr.oregonstate.edu/inside-osu</w:t>
        </w:r>
      </w:hyperlink>
      <w:r w:rsidR="00F5411C" w:rsidRPr="00D56DF9">
        <w:t xml:space="preserve"> for general information to orient you to OSU including work/life balance topics and resources.</w:t>
      </w:r>
    </w:p>
    <w:p w14:paraId="7D3F63B5" w14:textId="77777777" w:rsidR="0023618C" w:rsidRPr="00D56DF9" w:rsidRDefault="0023618C" w:rsidP="0023618C"/>
    <w:p w14:paraId="1BBA74CC" w14:textId="77777777" w:rsidR="0067705F" w:rsidRPr="00D56DF9" w:rsidRDefault="000458A6" w:rsidP="0023618C">
      <w:pPr>
        <w:rPr>
          <w:b/>
        </w:rPr>
      </w:pPr>
      <w:r w:rsidRPr="00D56DF9">
        <w:rPr>
          <w:b/>
          <w:sz w:val="22"/>
          <w:szCs w:val="22"/>
          <w:u w:val="single"/>
        </w:rPr>
        <w:t xml:space="preserve">Personal Demographic </w:t>
      </w:r>
      <w:r w:rsidR="0067705F" w:rsidRPr="00D56DF9">
        <w:rPr>
          <w:b/>
          <w:sz w:val="22"/>
          <w:szCs w:val="22"/>
          <w:u w:val="single"/>
        </w:rPr>
        <w:t>Paragraph</w:t>
      </w:r>
      <w:r w:rsidR="0067705F" w:rsidRPr="00D56DF9">
        <w:rPr>
          <w:b/>
          <w:u w:val="single"/>
        </w:rPr>
        <w:t xml:space="preserve"> </w:t>
      </w:r>
      <w:r w:rsidR="0067705F" w:rsidRPr="00D56DF9">
        <w:rPr>
          <w:b/>
        </w:rPr>
        <w:t>– Use if appointee has never been employed by OSU</w:t>
      </w:r>
      <w:r w:rsidR="00224D1C" w:rsidRPr="00D56DF9">
        <w:rPr>
          <w:b/>
        </w:rPr>
        <w:t xml:space="preserve"> (NOTE: </w:t>
      </w:r>
      <w:r w:rsidR="008021DC" w:rsidRPr="00D56DF9">
        <w:rPr>
          <w:b/>
        </w:rPr>
        <w:t xml:space="preserve">A new form MAY be required when rehiring or reappointing a former employee.  </w:t>
      </w:r>
      <w:r w:rsidR="00224D1C" w:rsidRPr="00D56DF9">
        <w:rPr>
          <w:b/>
        </w:rPr>
        <w:t xml:space="preserve">See the OSCAR </w:t>
      </w:r>
      <w:r w:rsidR="008021DC" w:rsidRPr="00D56DF9">
        <w:rPr>
          <w:b/>
        </w:rPr>
        <w:t xml:space="preserve">Rehire/Reappoint tasks </w:t>
      </w:r>
      <w:r w:rsidR="00224D1C" w:rsidRPr="00D56DF9">
        <w:rPr>
          <w:b/>
        </w:rPr>
        <w:t>instructional text when rehiring or reappointing a former employee to determine whether or not a new form is required.</w:t>
      </w:r>
      <w:r w:rsidR="008021DC" w:rsidRPr="00D56DF9">
        <w:rPr>
          <w:b/>
        </w:rPr>
        <w:t>)</w:t>
      </w:r>
      <w:r w:rsidR="00A318F2" w:rsidRPr="00D56DF9">
        <w:rPr>
          <w:b/>
        </w:rPr>
        <w:t xml:space="preserve">  The paragraph can be excluded if a form is not required:</w:t>
      </w:r>
    </w:p>
    <w:p w14:paraId="5B1F6E61" w14:textId="77777777" w:rsidR="00D85E10" w:rsidRPr="00D56DF9" w:rsidRDefault="00D85E10" w:rsidP="0023618C">
      <w:pPr>
        <w:rPr>
          <w:b/>
          <w:u w:val="single"/>
        </w:rPr>
      </w:pPr>
    </w:p>
    <w:p w14:paraId="5FDA68E3" w14:textId="77777777" w:rsidR="00D85E10" w:rsidRPr="00D56DF9" w:rsidRDefault="00D85E10" w:rsidP="0023618C">
      <w:r w:rsidRPr="00D56DF9">
        <w:t xml:space="preserve">Please complete the enclosed </w:t>
      </w:r>
      <w:r w:rsidR="00BA314A" w:rsidRPr="00D56DF9">
        <w:t>p</w:t>
      </w:r>
      <w:r w:rsidR="000458A6" w:rsidRPr="00D56DF9">
        <w:t xml:space="preserve">ersonal </w:t>
      </w:r>
      <w:r w:rsidR="00BA314A" w:rsidRPr="00D56DF9">
        <w:t>d</w:t>
      </w:r>
      <w:r w:rsidR="000458A6" w:rsidRPr="00D56DF9">
        <w:t>emographic</w:t>
      </w:r>
      <w:r w:rsidRPr="00D56DF9">
        <w:t xml:space="preserve"> form and return it to </w:t>
      </w:r>
      <w:r w:rsidR="000458A6" w:rsidRPr="00D56DF9">
        <w:t>__________.</w:t>
      </w:r>
      <w:r w:rsidRPr="00D56DF9">
        <w:t xml:space="preserve"> This will speed up your access to campus services.</w:t>
      </w:r>
    </w:p>
    <w:p w14:paraId="58F6AAA6" w14:textId="77777777" w:rsidR="0038543E" w:rsidRPr="00D56DF9" w:rsidRDefault="0038543E" w:rsidP="0023618C"/>
    <w:p w14:paraId="09FD8883" w14:textId="77777777" w:rsidR="008021DC" w:rsidRPr="00D56DF9" w:rsidRDefault="008021DC" w:rsidP="0023618C">
      <w:pPr>
        <w:rPr>
          <w:b/>
        </w:rPr>
      </w:pPr>
      <w:r w:rsidRPr="00D56DF9">
        <w:rPr>
          <w:b/>
          <w:sz w:val="22"/>
          <w:szCs w:val="22"/>
          <w:u w:val="single"/>
        </w:rPr>
        <w:t>Technology Transfer Statement</w:t>
      </w:r>
      <w:r w:rsidRPr="00D56DF9">
        <w:rPr>
          <w:b/>
        </w:rPr>
        <w:t xml:space="preserve"> – Use one of the following paragraphs, as appropriate:</w:t>
      </w:r>
    </w:p>
    <w:p w14:paraId="5E6AB3C6" w14:textId="77777777" w:rsidR="008021DC" w:rsidRPr="00D56DF9" w:rsidRDefault="008021DC" w:rsidP="0023618C">
      <w:pPr>
        <w:rPr>
          <w:b/>
        </w:rPr>
      </w:pPr>
    </w:p>
    <w:p w14:paraId="3E7F96E2" w14:textId="77777777" w:rsidR="008021DC" w:rsidRPr="00D56DF9" w:rsidRDefault="008021DC" w:rsidP="0023618C">
      <w:pPr>
        <w:rPr>
          <w:b/>
          <w:u w:val="single"/>
        </w:rPr>
      </w:pPr>
      <w:r w:rsidRPr="00D56DF9">
        <w:rPr>
          <w:b/>
          <w:u w:val="single"/>
        </w:rPr>
        <w:t>Use if a Personal Demogra</w:t>
      </w:r>
      <w:bookmarkStart w:id="0" w:name="_GoBack"/>
      <w:bookmarkEnd w:id="0"/>
      <w:r w:rsidRPr="00D56DF9">
        <w:rPr>
          <w:b/>
          <w:u w:val="single"/>
        </w:rPr>
        <w:t>phic form is required:</w:t>
      </w:r>
    </w:p>
    <w:p w14:paraId="3FCC41C8" w14:textId="77777777" w:rsidR="008021DC" w:rsidRPr="00D56DF9" w:rsidRDefault="008021DC" w:rsidP="0023618C"/>
    <w:p w14:paraId="1A045BCB" w14:textId="77777777" w:rsidR="00D909F9" w:rsidRPr="00D56DF9" w:rsidRDefault="00D909F9" w:rsidP="0023618C">
      <w:pPr>
        <w:pStyle w:val="PlainText"/>
        <w:rPr>
          <w:rFonts w:ascii="Calibri" w:hAnsi="Calibri" w:cs="Calibri"/>
          <w:sz w:val="20"/>
          <w:szCs w:val="20"/>
        </w:rPr>
      </w:pPr>
      <w:r w:rsidRPr="00D56DF9">
        <w:rPr>
          <w:rFonts w:ascii="Calibri" w:hAnsi="Calibri" w:cs="Calibri"/>
          <w:sz w:val="20"/>
          <w:szCs w:val="20"/>
        </w:rPr>
        <w:t xml:space="preserve">Oregon State University has </w:t>
      </w:r>
      <w:r w:rsidR="00727BA5" w:rsidRPr="00D56DF9">
        <w:rPr>
          <w:rFonts w:ascii="Calibri" w:hAnsi="Calibri" w:cs="Calibri"/>
          <w:sz w:val="20"/>
          <w:szCs w:val="20"/>
        </w:rPr>
        <w:t xml:space="preserve">a technology transfer program. </w:t>
      </w:r>
      <w:r w:rsidRPr="00D56DF9">
        <w:rPr>
          <w:rFonts w:ascii="Calibri" w:hAnsi="Calibri" w:cs="Calibri"/>
          <w:sz w:val="20"/>
          <w:szCs w:val="20"/>
        </w:rPr>
        <w:t xml:space="preserve">All OSU employees are required to sign an agreement concerning the rights to technology developed during </w:t>
      </w:r>
      <w:r w:rsidR="00D571FE" w:rsidRPr="00D56DF9">
        <w:rPr>
          <w:rFonts w:ascii="Calibri" w:hAnsi="Calibri" w:cs="Calibri"/>
          <w:sz w:val="20"/>
          <w:szCs w:val="20"/>
        </w:rPr>
        <w:t>their</w:t>
      </w:r>
      <w:r w:rsidR="00727BA5" w:rsidRPr="00D56DF9">
        <w:rPr>
          <w:rFonts w:ascii="Calibri" w:hAnsi="Calibri" w:cs="Calibri"/>
          <w:sz w:val="20"/>
          <w:szCs w:val="20"/>
        </w:rPr>
        <w:t xml:space="preserve"> employment at OSU. </w:t>
      </w:r>
      <w:r w:rsidRPr="00D56DF9">
        <w:rPr>
          <w:rFonts w:ascii="Calibri" w:hAnsi="Calibri" w:cs="Calibri"/>
          <w:sz w:val="20"/>
          <w:szCs w:val="20"/>
        </w:rPr>
        <w:t xml:space="preserve">If you would like additional information, including rights to a royalty share, contact the Office of Commercialization and Corporate Development, Kerr Administration Building </w:t>
      </w:r>
      <w:r w:rsidR="00AC01E4" w:rsidRPr="00D56DF9">
        <w:rPr>
          <w:rFonts w:ascii="Calibri" w:hAnsi="Calibri" w:cs="Calibri"/>
          <w:sz w:val="20"/>
          <w:szCs w:val="20"/>
        </w:rPr>
        <w:t>A312</w:t>
      </w:r>
      <w:r w:rsidRPr="00D56DF9">
        <w:rPr>
          <w:rFonts w:ascii="Calibri" w:hAnsi="Calibri" w:cs="Calibri"/>
          <w:sz w:val="20"/>
          <w:szCs w:val="20"/>
        </w:rPr>
        <w:t>, (541) 737-</w:t>
      </w:r>
      <w:r w:rsidR="00AC01E4" w:rsidRPr="00D56DF9">
        <w:rPr>
          <w:rFonts w:ascii="Calibri" w:hAnsi="Calibri" w:cs="Calibri"/>
          <w:sz w:val="20"/>
          <w:szCs w:val="20"/>
        </w:rPr>
        <w:t>3888</w:t>
      </w:r>
      <w:r w:rsidRPr="00D56DF9">
        <w:rPr>
          <w:rFonts w:ascii="Calibri" w:hAnsi="Calibri" w:cs="Calibri"/>
          <w:sz w:val="20"/>
          <w:szCs w:val="20"/>
        </w:rPr>
        <w:t>.</w:t>
      </w:r>
    </w:p>
    <w:p w14:paraId="34422ED3" w14:textId="77777777" w:rsidR="008021DC" w:rsidRPr="00D56DF9" w:rsidRDefault="008021DC" w:rsidP="0023618C">
      <w:pPr>
        <w:rPr>
          <w:b/>
          <w:u w:val="single"/>
        </w:rPr>
      </w:pPr>
    </w:p>
    <w:p w14:paraId="6A0B1158" w14:textId="77777777" w:rsidR="008021DC" w:rsidRPr="00D56DF9" w:rsidRDefault="008021DC" w:rsidP="0023618C">
      <w:pPr>
        <w:rPr>
          <w:b/>
          <w:u w:val="single"/>
        </w:rPr>
      </w:pPr>
      <w:r w:rsidRPr="00D56DF9">
        <w:rPr>
          <w:b/>
          <w:u w:val="single"/>
        </w:rPr>
        <w:t>Use if a Personal Demographic form is NOT required:</w:t>
      </w:r>
    </w:p>
    <w:p w14:paraId="45A53BC1" w14:textId="77777777" w:rsidR="008021DC" w:rsidRPr="00D56DF9" w:rsidRDefault="008021DC" w:rsidP="0023618C">
      <w:pPr>
        <w:rPr>
          <w:b/>
          <w:u w:val="single"/>
        </w:rPr>
      </w:pPr>
    </w:p>
    <w:p w14:paraId="6EF22C55" w14:textId="77777777" w:rsidR="008021DC" w:rsidRPr="00D56DF9" w:rsidRDefault="008021DC" w:rsidP="0023618C">
      <w:r w:rsidRPr="00D56DF9">
        <w:t xml:space="preserve">The </w:t>
      </w:r>
      <w:r w:rsidR="00BA314A" w:rsidRPr="00D56DF9">
        <w:t>t</w:t>
      </w:r>
      <w:r w:rsidRPr="00D56DF9">
        <w:t xml:space="preserve">echnology </w:t>
      </w:r>
      <w:r w:rsidR="00BA314A" w:rsidRPr="00D56DF9">
        <w:t>t</w:t>
      </w:r>
      <w:r w:rsidRPr="00D56DF9">
        <w:t xml:space="preserve">ransfer </w:t>
      </w:r>
      <w:r w:rsidR="00BA314A" w:rsidRPr="00D56DF9">
        <w:t>a</w:t>
      </w:r>
      <w:r w:rsidRPr="00D56DF9">
        <w:t>greement signed at the time of your original employment with OSU will remain in effect.</w:t>
      </w:r>
    </w:p>
    <w:p w14:paraId="5B9BB52F" w14:textId="77777777" w:rsidR="00F21C7A" w:rsidRPr="00D56DF9" w:rsidRDefault="00F21C7A" w:rsidP="0023618C">
      <w:pPr>
        <w:rPr>
          <w:b/>
          <w:u w:val="single"/>
        </w:rPr>
      </w:pPr>
    </w:p>
    <w:p w14:paraId="7F82B319" w14:textId="77777777" w:rsidR="0067705F" w:rsidRPr="00D56DF9" w:rsidRDefault="0067705F" w:rsidP="0023618C">
      <w:pPr>
        <w:rPr>
          <w:b/>
          <w:u w:val="single"/>
        </w:rPr>
      </w:pPr>
      <w:r w:rsidRPr="00D56DF9">
        <w:rPr>
          <w:b/>
          <w:sz w:val="22"/>
          <w:szCs w:val="22"/>
          <w:u w:val="single"/>
        </w:rPr>
        <w:t>Acceptance Statement</w:t>
      </w:r>
      <w:r w:rsidRPr="00D56DF9">
        <w:rPr>
          <w:b/>
          <w:sz w:val="22"/>
          <w:szCs w:val="22"/>
        </w:rPr>
        <w:t xml:space="preserve"> –</w:t>
      </w:r>
      <w:r w:rsidRPr="00D56DF9">
        <w:rPr>
          <w:b/>
        </w:rPr>
        <w:t xml:space="preserve"> Use in EACH letter:</w:t>
      </w:r>
    </w:p>
    <w:p w14:paraId="541DBCEB" w14:textId="77777777" w:rsidR="0067705F" w:rsidRPr="00D56DF9" w:rsidRDefault="0067705F" w:rsidP="0023618C"/>
    <w:p w14:paraId="13E56083" w14:textId="77777777" w:rsidR="00D85E10" w:rsidRPr="00D56DF9" w:rsidRDefault="00D85E10" w:rsidP="0023618C">
      <w:r w:rsidRPr="00D56DF9">
        <w:t xml:space="preserve">If you accept this offer, please sign </w:t>
      </w:r>
      <w:r w:rsidR="00727BA5" w:rsidRPr="00D56DF9">
        <w:t>the letter in DocuSign</w:t>
      </w:r>
      <w:r w:rsidRPr="00D56DF9">
        <w:t xml:space="preserve"> by </w:t>
      </w:r>
      <w:r w:rsidR="00727BA5" w:rsidRPr="00D56DF9">
        <w:rPr>
          <w:b/>
        </w:rPr>
        <w:t>[</w:t>
      </w:r>
      <w:r w:rsidRPr="00D56DF9">
        <w:rPr>
          <w:b/>
        </w:rPr>
        <w:t>date</w:t>
      </w:r>
      <w:r w:rsidR="00727BA5" w:rsidRPr="00D56DF9">
        <w:rPr>
          <w:b/>
        </w:rPr>
        <w:t>]</w:t>
      </w:r>
      <w:r w:rsidR="00727BA5" w:rsidRPr="00D56DF9">
        <w:t>. You will receive an electronic copy of the final document for your records</w:t>
      </w:r>
      <w:r w:rsidRPr="00D56DF9">
        <w:t>.</w:t>
      </w:r>
    </w:p>
    <w:p w14:paraId="61B42C99" w14:textId="77777777" w:rsidR="00D85E10" w:rsidRPr="00D56DF9" w:rsidRDefault="00D85E10" w:rsidP="0023618C"/>
    <w:p w14:paraId="581FCD76" w14:textId="77777777" w:rsidR="00081862" w:rsidRPr="00D56DF9" w:rsidRDefault="00081862" w:rsidP="0023618C">
      <w:r w:rsidRPr="00D56DF9">
        <w:t>Sincerely,</w:t>
      </w:r>
    </w:p>
    <w:p w14:paraId="571A0693" w14:textId="77777777" w:rsidR="00727BA5" w:rsidRPr="00D56DF9" w:rsidRDefault="00727BA5" w:rsidP="0023618C"/>
    <w:p w14:paraId="1C7B2606" w14:textId="77777777" w:rsidR="00727BA5" w:rsidRPr="00D56DF9" w:rsidRDefault="00727BA5" w:rsidP="0023618C"/>
    <w:p w14:paraId="3B6E67E1" w14:textId="77777777" w:rsidR="00081862" w:rsidRPr="00D56DF9" w:rsidRDefault="00081862" w:rsidP="0023618C">
      <w:r w:rsidRPr="00D56DF9">
        <w:t>_________________________________</w:t>
      </w:r>
    </w:p>
    <w:p w14:paraId="15940951" w14:textId="77777777" w:rsidR="00081862" w:rsidRPr="00D56DF9" w:rsidRDefault="00727BA5" w:rsidP="0023618C">
      <w:r w:rsidRPr="00D56DF9">
        <w:t>[</w:t>
      </w:r>
      <w:r w:rsidR="00081862" w:rsidRPr="00D56DF9">
        <w:t>H</w:t>
      </w:r>
      <w:r w:rsidRPr="00D56DF9">
        <w:t>iring Supervisor’s Name / Title]</w:t>
      </w:r>
    </w:p>
    <w:p w14:paraId="6B363573" w14:textId="77777777" w:rsidR="00081862" w:rsidRPr="00D56DF9" w:rsidRDefault="00081862" w:rsidP="0023618C"/>
    <w:p w14:paraId="19AD727E" w14:textId="77777777" w:rsidR="00081862" w:rsidRPr="00D56DF9" w:rsidRDefault="00081862" w:rsidP="0023618C"/>
    <w:p w14:paraId="2E0E0D0A" w14:textId="77777777" w:rsidR="00727BA5" w:rsidRPr="00D56DF9" w:rsidRDefault="00727BA5" w:rsidP="0023618C"/>
    <w:p w14:paraId="6C16F420" w14:textId="77777777" w:rsidR="00081862" w:rsidRPr="00D56DF9" w:rsidRDefault="00081862" w:rsidP="0023618C">
      <w:pPr>
        <w:outlineLvl w:val="0"/>
      </w:pPr>
      <w:r w:rsidRPr="00D56DF9">
        <w:t>I accept this offer of employment as outlined in this letter.</w:t>
      </w:r>
    </w:p>
    <w:p w14:paraId="47A05201" w14:textId="77777777" w:rsidR="00081862" w:rsidRPr="00D56DF9" w:rsidRDefault="00081862" w:rsidP="0023618C"/>
    <w:p w14:paraId="6C76DD3B" w14:textId="77777777" w:rsidR="00727BA5" w:rsidRPr="00D56DF9" w:rsidRDefault="00727BA5" w:rsidP="0023618C"/>
    <w:p w14:paraId="27121DB7" w14:textId="77777777" w:rsidR="00081862" w:rsidRPr="00D56DF9" w:rsidRDefault="00081862" w:rsidP="0023618C">
      <w:r w:rsidRPr="00D56DF9">
        <w:t>__________________________________</w:t>
      </w:r>
      <w:r w:rsidRPr="00D56DF9">
        <w:tab/>
      </w:r>
      <w:r w:rsidRPr="00D56DF9">
        <w:tab/>
        <w:t>______________</w:t>
      </w:r>
    </w:p>
    <w:p w14:paraId="7D0AC3ED" w14:textId="77777777" w:rsidR="007C2595" w:rsidRPr="00D56DF9" w:rsidRDefault="00727BA5" w:rsidP="00727BA5">
      <w:r w:rsidRPr="00D56DF9">
        <w:t>[</w:t>
      </w:r>
      <w:r w:rsidR="00081862" w:rsidRPr="00D56DF9">
        <w:t>Employee Name</w:t>
      </w:r>
      <w:r w:rsidRPr="00D56DF9">
        <w:t>]</w:t>
      </w:r>
      <w:r w:rsidRPr="00D56DF9">
        <w:tab/>
      </w:r>
      <w:r w:rsidRPr="00D56DF9">
        <w:tab/>
      </w:r>
      <w:r w:rsidRPr="00D56DF9">
        <w:tab/>
      </w:r>
      <w:r w:rsidRPr="00D56DF9">
        <w:tab/>
      </w:r>
      <w:r w:rsidRPr="00D56DF9">
        <w:tab/>
      </w:r>
      <w:r w:rsidR="00081862" w:rsidRPr="00D56DF9">
        <w:t>Date</w:t>
      </w:r>
    </w:p>
    <w:sectPr w:rsidR="007C2595" w:rsidRPr="00D56DF9" w:rsidSect="007175E6">
      <w:headerReference w:type="even" r:id="rId13"/>
      <w:headerReference w:type="default" r:id="rId14"/>
      <w:footerReference w:type="even" r:id="rId15"/>
      <w:footerReference w:type="default" r:id="rId16"/>
      <w:headerReference w:type="first" r:id="rId17"/>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B743" w14:textId="77777777" w:rsidR="00C65676" w:rsidRDefault="00C65676">
      <w:r>
        <w:separator/>
      </w:r>
    </w:p>
  </w:endnote>
  <w:endnote w:type="continuationSeparator" w:id="0">
    <w:p w14:paraId="408F7DB9" w14:textId="77777777" w:rsidR="00C65676" w:rsidRDefault="00C6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C25" w14:textId="77777777" w:rsidR="00A60F79" w:rsidRDefault="00390C54" w:rsidP="00771968">
    <w:pPr>
      <w:pStyle w:val="Footer"/>
      <w:framePr w:wrap="around" w:vAnchor="text" w:hAnchor="margin" w:xAlign="right" w:y="1"/>
      <w:rPr>
        <w:rStyle w:val="PageNumber"/>
      </w:rPr>
    </w:pPr>
    <w:r>
      <w:rPr>
        <w:rStyle w:val="PageNumber"/>
      </w:rPr>
      <w:fldChar w:fldCharType="begin"/>
    </w:r>
    <w:r w:rsidR="00A60F79">
      <w:rPr>
        <w:rStyle w:val="PageNumber"/>
      </w:rPr>
      <w:instrText xml:space="preserve">PAGE  </w:instrText>
    </w:r>
    <w:r>
      <w:rPr>
        <w:rStyle w:val="PageNumber"/>
      </w:rPr>
      <w:fldChar w:fldCharType="end"/>
    </w:r>
  </w:p>
  <w:p w14:paraId="5C2C318A" w14:textId="77777777" w:rsidR="00A60F79" w:rsidRDefault="00A60F79"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98AD" w14:textId="00E29D45" w:rsidR="00562A7C" w:rsidRPr="00D56DF9" w:rsidRDefault="00A33550" w:rsidP="00A60F79">
    <w:pPr>
      <w:pStyle w:val="Footer"/>
      <w:framePr w:wrap="around" w:vAnchor="text" w:hAnchor="margin" w:xAlign="right" w:y="1"/>
      <w:rPr>
        <w:rFonts w:ascii="Calibri" w:hAnsi="Calibri"/>
        <w:sz w:val="18"/>
        <w:szCs w:val="18"/>
      </w:rPr>
    </w:pPr>
    <w:r w:rsidRPr="00D56DF9">
      <w:rPr>
        <w:rFonts w:ascii="Calibri" w:hAnsi="Calibri"/>
        <w:sz w:val="18"/>
        <w:szCs w:val="18"/>
      </w:rPr>
      <w:fldChar w:fldCharType="begin"/>
    </w:r>
    <w:r w:rsidRPr="00D56DF9">
      <w:rPr>
        <w:rFonts w:ascii="Calibri" w:hAnsi="Calibri"/>
        <w:sz w:val="18"/>
        <w:szCs w:val="18"/>
      </w:rPr>
      <w:instrText xml:space="preserve">page  </w:instrText>
    </w:r>
    <w:r w:rsidRPr="00D56DF9">
      <w:rPr>
        <w:rFonts w:ascii="Calibri" w:hAnsi="Calibri"/>
        <w:sz w:val="18"/>
        <w:szCs w:val="18"/>
      </w:rPr>
      <w:fldChar w:fldCharType="separate"/>
    </w:r>
    <w:r w:rsidR="00736230" w:rsidRPr="00D56DF9">
      <w:rPr>
        <w:rFonts w:ascii="Calibri" w:hAnsi="Calibri"/>
        <w:noProof/>
        <w:sz w:val="18"/>
        <w:szCs w:val="18"/>
      </w:rPr>
      <w:t>1</w:t>
    </w:r>
    <w:r w:rsidRPr="00D56DF9">
      <w:rPr>
        <w:rFonts w:ascii="Calibri" w:hAnsi="Calibri"/>
        <w:noProof/>
        <w:sz w:val="18"/>
        <w:szCs w:val="18"/>
      </w:rPr>
      <w:fldChar w:fldCharType="end"/>
    </w:r>
  </w:p>
  <w:p w14:paraId="37121E02" w14:textId="77777777" w:rsidR="0073079A" w:rsidRPr="00D56DF9" w:rsidRDefault="0073079A" w:rsidP="00A60F79">
    <w:pPr>
      <w:pStyle w:val="Footer"/>
      <w:ind w:right="360"/>
      <w:rPr>
        <w:rFonts w:ascii="Calibri" w:hAnsi="Calibri"/>
        <w:i/>
        <w:sz w:val="18"/>
        <w:szCs w:val="18"/>
      </w:rPr>
    </w:pPr>
  </w:p>
  <w:p w14:paraId="4D1601A0" w14:textId="0905603C" w:rsidR="00562A7C" w:rsidRPr="00D56DF9" w:rsidRDefault="00514BF4">
    <w:pPr>
      <w:pStyle w:val="Footer"/>
      <w:rPr>
        <w:rFonts w:ascii="Calibri" w:hAnsi="Calibri"/>
        <w:sz w:val="18"/>
        <w:szCs w:val="18"/>
      </w:rPr>
    </w:pPr>
    <w:r w:rsidRPr="00D56DF9">
      <w:rPr>
        <w:rFonts w:ascii="Calibri" w:hAnsi="Calibri"/>
        <w:sz w:val="18"/>
        <w:szCs w:val="18"/>
      </w:rPr>
      <w:t xml:space="preserve">Revised: </w:t>
    </w:r>
    <w:r w:rsidR="0070390D" w:rsidRPr="00D56DF9">
      <w:rPr>
        <w:rFonts w:ascii="Calibri" w:hAnsi="Calibri"/>
        <w:sz w:val="18"/>
        <w:szCs w:val="18"/>
      </w:rPr>
      <w:t>May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F457" w14:textId="77777777" w:rsidR="00C65676" w:rsidRDefault="00C65676">
      <w:r>
        <w:separator/>
      </w:r>
    </w:p>
  </w:footnote>
  <w:footnote w:type="continuationSeparator" w:id="0">
    <w:p w14:paraId="19D1AC9A" w14:textId="77777777" w:rsidR="00C65676" w:rsidRDefault="00C6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D4AD" w14:textId="77777777" w:rsidR="000F5084" w:rsidRDefault="00C65676">
    <w:pPr>
      <w:pStyle w:val="Header"/>
    </w:pPr>
    <w:r>
      <w:rPr>
        <w:noProof/>
      </w:rPr>
      <w:pict w14:anchorId="7D41A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7EEB" w14:textId="77777777" w:rsidR="003E1256" w:rsidRPr="00CD117A" w:rsidRDefault="00C65676" w:rsidP="003E1256">
    <w:pPr>
      <w:pStyle w:val="Header"/>
      <w:tabs>
        <w:tab w:val="clear" w:pos="4320"/>
        <w:tab w:val="left" w:pos="4230"/>
      </w:tabs>
      <w:ind w:firstLine="2790"/>
      <w:rPr>
        <w:rFonts w:ascii="Verdana" w:hAnsi="Verdana"/>
        <w:sz w:val="16"/>
        <w:szCs w:val="16"/>
      </w:rPr>
    </w:pPr>
    <w:r>
      <w:rPr>
        <w:rFonts w:ascii="Tahoma" w:hAnsi="Tahoma"/>
        <w:noProof/>
        <w:sz w:val="24"/>
      </w:rPr>
      <w:pict w14:anchorId="5B3C4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07.6pt;height:190.35pt;rotation:315;z-index:-251656704;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BC07BD">
      <w:rPr>
        <w:rFonts w:ascii="Verdana" w:hAnsi="Verdana"/>
        <w:noProof/>
      </w:rPr>
      <mc:AlternateContent>
        <mc:Choice Requires="wps">
          <w:drawing>
            <wp:anchor distT="0" distB="0" distL="114300" distR="114300" simplePos="0" relativeHeight="251655680" behindDoc="0" locked="0" layoutInCell="1" allowOverlap="1" wp14:anchorId="33C7F602" wp14:editId="193583BE">
              <wp:simplePos x="0" y="0"/>
              <wp:positionH relativeFrom="column">
                <wp:posOffset>-314325</wp:posOffset>
              </wp:positionH>
              <wp:positionV relativeFrom="paragraph">
                <wp:posOffset>-8255</wp:posOffset>
              </wp:positionV>
              <wp:extent cx="1744980" cy="596265"/>
              <wp:effectExtent l="0" t="127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9F04" w14:textId="77777777" w:rsidR="003E1256" w:rsidRDefault="00613242" w:rsidP="003E1256">
                          <w:r>
                            <w:rPr>
                              <w:noProof/>
                            </w:rPr>
                            <w:drawing>
                              <wp:inline distT="0" distB="0" distL="0" distR="0" wp14:anchorId="37105E26" wp14:editId="09F89BD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F602" id="_x0000_t202" coordsize="21600,21600" o:spt="202" path="m,l,21600r21600,l21600,xe">
              <v:stroke joinstyle="miter"/>
              <v:path gradientshapeok="t" o:connecttype="rect"/>
            </v:shapetype>
            <v:shape id="Text Box 1"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U0BQIAAO8DAAAOAAAAZHJzL2Uyb0RvYy54bWysU9tu2zAMfR+wfxD0vjjJkrQ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" stroked="f">
              <v:textbox>
                <w:txbxContent>
                  <w:p w14:paraId="67129F04" w14:textId="77777777" w:rsidR="003E1256" w:rsidRDefault="00613242" w:rsidP="003E1256">
                    <w:r>
                      <w:rPr>
                        <w:noProof/>
                      </w:rPr>
                      <w:drawing>
                        <wp:inline distT="0" distB="0" distL="0" distR="0" wp14:anchorId="37105E26" wp14:editId="09F89BD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3328CF92" w14:textId="77777777" w:rsidR="003E1256" w:rsidRDefault="003E1256" w:rsidP="00650E3F">
    <w:pPr>
      <w:pStyle w:val="Header"/>
      <w:tabs>
        <w:tab w:val="clear" w:pos="4320"/>
        <w:tab w:val="left" w:pos="4230"/>
      </w:tabs>
      <w:ind w:left="-360" w:right="-630" w:firstLine="2970"/>
      <w:rPr>
        <w:rFonts w:ascii="Verdana" w:hAnsi="Verdana"/>
        <w:sz w:val="16"/>
        <w:szCs w:val="16"/>
      </w:rPr>
    </w:pPr>
  </w:p>
  <w:p w14:paraId="3FAFD17B" w14:textId="77777777" w:rsidR="003E1256" w:rsidRPr="00CD117A" w:rsidRDefault="00BC07BD"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350BE1C5" wp14:editId="23E122ED">
              <wp:simplePos x="0" y="0"/>
              <wp:positionH relativeFrom="column">
                <wp:posOffset>1497330</wp:posOffset>
              </wp:positionH>
              <wp:positionV relativeFrom="paragraph">
                <wp:posOffset>143510</wp:posOffset>
              </wp:positionV>
              <wp:extent cx="5172075" cy="0"/>
              <wp:effectExtent l="11430" t="10160" r="762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CDD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3wwAEAAGkDAAAOAAAAZHJzL2Uyb0RvYy54bWysU02P2yAQvVfqf0DcGzuW0m2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"/>
          </w:pict>
        </mc:Fallback>
      </mc:AlternateContent>
    </w:r>
    <w:r w:rsidR="00F6171E">
      <w:rPr>
        <w:rFonts w:ascii="Verdana" w:hAnsi="Verdana"/>
        <w:sz w:val="16"/>
        <w:szCs w:val="16"/>
      </w:rPr>
      <w:t>University</w:t>
    </w:r>
    <w:r w:rsidR="00E421F0">
      <w:rPr>
        <w:rFonts w:ascii="Verdana" w:hAnsi="Verdana"/>
        <w:sz w:val="16"/>
        <w:szCs w:val="16"/>
      </w:rPr>
      <w:t xml:space="preserve"> Human Resources | </w:t>
    </w:r>
    <w:r w:rsidR="00232985">
      <w:rPr>
        <w:rFonts w:ascii="Verdana" w:hAnsi="Verdana"/>
        <w:sz w:val="16"/>
        <w:szCs w:val="16"/>
      </w:rPr>
      <w:t>hr.oregonstate.edu</w:t>
    </w:r>
  </w:p>
  <w:p w14:paraId="5704336C" w14:textId="51BC93C3" w:rsidR="0073079A" w:rsidRDefault="0073079A" w:rsidP="00650E3F">
    <w:pPr>
      <w:pStyle w:val="Header"/>
      <w:ind w:right="-630"/>
      <w:rPr>
        <w:szCs w:val="16"/>
      </w:rPr>
    </w:pPr>
  </w:p>
  <w:p w14:paraId="4A7D7C9A" w14:textId="77777777" w:rsidR="00D56DF9" w:rsidRPr="003E1256" w:rsidRDefault="00D56DF9"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13AF" w14:textId="77777777" w:rsidR="000F5084" w:rsidRDefault="00C65676">
    <w:pPr>
      <w:pStyle w:val="Header"/>
    </w:pPr>
    <w:r>
      <w:rPr>
        <w:noProof/>
      </w:rPr>
      <w:pict w14:anchorId="0F05A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07.6pt;height:190.35pt;rotation:315;z-index:-251658752;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F0"/>
    <w:rsid w:val="000458A6"/>
    <w:rsid w:val="00061759"/>
    <w:rsid w:val="00075FF0"/>
    <w:rsid w:val="0007797F"/>
    <w:rsid w:val="00077E01"/>
    <w:rsid w:val="00081862"/>
    <w:rsid w:val="0009704E"/>
    <w:rsid w:val="000C2206"/>
    <w:rsid w:val="000D0DC0"/>
    <w:rsid w:val="000D19CE"/>
    <w:rsid w:val="000D377E"/>
    <w:rsid w:val="000E2AA6"/>
    <w:rsid w:val="000E3697"/>
    <w:rsid w:val="000F5084"/>
    <w:rsid w:val="001132D1"/>
    <w:rsid w:val="00120C96"/>
    <w:rsid w:val="00131C30"/>
    <w:rsid w:val="00132C1A"/>
    <w:rsid w:val="00133409"/>
    <w:rsid w:val="00142289"/>
    <w:rsid w:val="00156433"/>
    <w:rsid w:val="00160DF8"/>
    <w:rsid w:val="001841F4"/>
    <w:rsid w:val="001861CB"/>
    <w:rsid w:val="00187E08"/>
    <w:rsid w:val="001D23B2"/>
    <w:rsid w:val="001D6484"/>
    <w:rsid w:val="001F5461"/>
    <w:rsid w:val="002051AF"/>
    <w:rsid w:val="00224D1C"/>
    <w:rsid w:val="00227D48"/>
    <w:rsid w:val="0023113C"/>
    <w:rsid w:val="00232669"/>
    <w:rsid w:val="00232985"/>
    <w:rsid w:val="00232FEE"/>
    <w:rsid w:val="00234EEC"/>
    <w:rsid w:val="0023618C"/>
    <w:rsid w:val="00236950"/>
    <w:rsid w:val="00252396"/>
    <w:rsid w:val="00252498"/>
    <w:rsid w:val="002547FB"/>
    <w:rsid w:val="0027142A"/>
    <w:rsid w:val="00305BC3"/>
    <w:rsid w:val="003122FF"/>
    <w:rsid w:val="00312E4E"/>
    <w:rsid w:val="00317E9E"/>
    <w:rsid w:val="003312AC"/>
    <w:rsid w:val="00336B10"/>
    <w:rsid w:val="00357D8A"/>
    <w:rsid w:val="0038182A"/>
    <w:rsid w:val="0038543E"/>
    <w:rsid w:val="003878D6"/>
    <w:rsid w:val="00390C54"/>
    <w:rsid w:val="003B3EFE"/>
    <w:rsid w:val="003D0F69"/>
    <w:rsid w:val="003D4DDC"/>
    <w:rsid w:val="003E1256"/>
    <w:rsid w:val="003F7042"/>
    <w:rsid w:val="004006C4"/>
    <w:rsid w:val="00400B04"/>
    <w:rsid w:val="0040688F"/>
    <w:rsid w:val="00421C2B"/>
    <w:rsid w:val="00424AA6"/>
    <w:rsid w:val="004368B3"/>
    <w:rsid w:val="00470E02"/>
    <w:rsid w:val="004A3591"/>
    <w:rsid w:val="004B4504"/>
    <w:rsid w:val="004C709C"/>
    <w:rsid w:val="004D124D"/>
    <w:rsid w:val="005055C1"/>
    <w:rsid w:val="00514BF4"/>
    <w:rsid w:val="00514EFE"/>
    <w:rsid w:val="00515508"/>
    <w:rsid w:val="00523195"/>
    <w:rsid w:val="005341D4"/>
    <w:rsid w:val="005348D9"/>
    <w:rsid w:val="00555F37"/>
    <w:rsid w:val="00562A7C"/>
    <w:rsid w:val="005841DC"/>
    <w:rsid w:val="005B40C6"/>
    <w:rsid w:val="005C4E0F"/>
    <w:rsid w:val="005C6277"/>
    <w:rsid w:val="00613242"/>
    <w:rsid w:val="00621487"/>
    <w:rsid w:val="006320CB"/>
    <w:rsid w:val="00642B43"/>
    <w:rsid w:val="00650E3F"/>
    <w:rsid w:val="0067705F"/>
    <w:rsid w:val="006779E7"/>
    <w:rsid w:val="00680024"/>
    <w:rsid w:val="006844CE"/>
    <w:rsid w:val="00696C2A"/>
    <w:rsid w:val="006B12A4"/>
    <w:rsid w:val="006B50DC"/>
    <w:rsid w:val="006B5356"/>
    <w:rsid w:val="006B7709"/>
    <w:rsid w:val="006C0B00"/>
    <w:rsid w:val="006C3C99"/>
    <w:rsid w:val="006D5448"/>
    <w:rsid w:val="006E721B"/>
    <w:rsid w:val="006F0110"/>
    <w:rsid w:val="006F1ABD"/>
    <w:rsid w:val="006F7CEB"/>
    <w:rsid w:val="0070390D"/>
    <w:rsid w:val="00704404"/>
    <w:rsid w:val="007175E6"/>
    <w:rsid w:val="00717D87"/>
    <w:rsid w:val="00721064"/>
    <w:rsid w:val="007238EC"/>
    <w:rsid w:val="00725D7E"/>
    <w:rsid w:val="00727BA5"/>
    <w:rsid w:val="0073079A"/>
    <w:rsid w:val="00731C12"/>
    <w:rsid w:val="00736230"/>
    <w:rsid w:val="00746D12"/>
    <w:rsid w:val="00756983"/>
    <w:rsid w:val="00771968"/>
    <w:rsid w:val="007A3504"/>
    <w:rsid w:val="007B5112"/>
    <w:rsid w:val="007C2595"/>
    <w:rsid w:val="007C2786"/>
    <w:rsid w:val="008021DC"/>
    <w:rsid w:val="0081590F"/>
    <w:rsid w:val="0081794D"/>
    <w:rsid w:val="008326C5"/>
    <w:rsid w:val="00850117"/>
    <w:rsid w:val="00864405"/>
    <w:rsid w:val="00885096"/>
    <w:rsid w:val="008A703B"/>
    <w:rsid w:val="008B138D"/>
    <w:rsid w:val="008C66B1"/>
    <w:rsid w:val="008D1044"/>
    <w:rsid w:val="008D1160"/>
    <w:rsid w:val="008D527E"/>
    <w:rsid w:val="008E5C2D"/>
    <w:rsid w:val="008F2433"/>
    <w:rsid w:val="008F74E7"/>
    <w:rsid w:val="00916CB2"/>
    <w:rsid w:val="00935BDC"/>
    <w:rsid w:val="00980674"/>
    <w:rsid w:val="0098596B"/>
    <w:rsid w:val="00995462"/>
    <w:rsid w:val="009C6734"/>
    <w:rsid w:val="009F10C2"/>
    <w:rsid w:val="00A318F2"/>
    <w:rsid w:val="00A33550"/>
    <w:rsid w:val="00A40936"/>
    <w:rsid w:val="00A44704"/>
    <w:rsid w:val="00A52A4F"/>
    <w:rsid w:val="00A60F79"/>
    <w:rsid w:val="00A76488"/>
    <w:rsid w:val="00A94B3B"/>
    <w:rsid w:val="00AC01E4"/>
    <w:rsid w:val="00AC20BA"/>
    <w:rsid w:val="00AC242F"/>
    <w:rsid w:val="00AC5CBB"/>
    <w:rsid w:val="00AD44F4"/>
    <w:rsid w:val="00B24F65"/>
    <w:rsid w:val="00B276FD"/>
    <w:rsid w:val="00B31310"/>
    <w:rsid w:val="00B42BD6"/>
    <w:rsid w:val="00B5737C"/>
    <w:rsid w:val="00B57A07"/>
    <w:rsid w:val="00B70A56"/>
    <w:rsid w:val="00BA314A"/>
    <w:rsid w:val="00BC07BD"/>
    <w:rsid w:val="00BD13D8"/>
    <w:rsid w:val="00BD7323"/>
    <w:rsid w:val="00BF3AB4"/>
    <w:rsid w:val="00C22B82"/>
    <w:rsid w:val="00C541C2"/>
    <w:rsid w:val="00C655CE"/>
    <w:rsid w:val="00C65676"/>
    <w:rsid w:val="00C66CD4"/>
    <w:rsid w:val="00C81769"/>
    <w:rsid w:val="00C83269"/>
    <w:rsid w:val="00C949B9"/>
    <w:rsid w:val="00CB0E4D"/>
    <w:rsid w:val="00CB2E01"/>
    <w:rsid w:val="00CB7575"/>
    <w:rsid w:val="00CB79E0"/>
    <w:rsid w:val="00CC34A6"/>
    <w:rsid w:val="00CD0F3B"/>
    <w:rsid w:val="00CD1B69"/>
    <w:rsid w:val="00CE4BF9"/>
    <w:rsid w:val="00CF1166"/>
    <w:rsid w:val="00CF4A92"/>
    <w:rsid w:val="00D51F04"/>
    <w:rsid w:val="00D5589C"/>
    <w:rsid w:val="00D56DF9"/>
    <w:rsid w:val="00D571FE"/>
    <w:rsid w:val="00D7791B"/>
    <w:rsid w:val="00D85E10"/>
    <w:rsid w:val="00D909F9"/>
    <w:rsid w:val="00D90FE4"/>
    <w:rsid w:val="00DB2D23"/>
    <w:rsid w:val="00E06552"/>
    <w:rsid w:val="00E21318"/>
    <w:rsid w:val="00E421F0"/>
    <w:rsid w:val="00E47FA8"/>
    <w:rsid w:val="00E502DF"/>
    <w:rsid w:val="00E57D01"/>
    <w:rsid w:val="00E67991"/>
    <w:rsid w:val="00E86EF5"/>
    <w:rsid w:val="00E8773C"/>
    <w:rsid w:val="00E9601C"/>
    <w:rsid w:val="00EB178B"/>
    <w:rsid w:val="00EB4E3C"/>
    <w:rsid w:val="00ED5214"/>
    <w:rsid w:val="00EF0763"/>
    <w:rsid w:val="00EF5B5A"/>
    <w:rsid w:val="00F00589"/>
    <w:rsid w:val="00F04CFE"/>
    <w:rsid w:val="00F21C7A"/>
    <w:rsid w:val="00F36504"/>
    <w:rsid w:val="00F51645"/>
    <w:rsid w:val="00F51728"/>
    <w:rsid w:val="00F5411C"/>
    <w:rsid w:val="00F6171E"/>
    <w:rsid w:val="00F62665"/>
    <w:rsid w:val="00F636E3"/>
    <w:rsid w:val="00F64707"/>
    <w:rsid w:val="00F71C10"/>
    <w:rsid w:val="00F80BD8"/>
    <w:rsid w:val="00F9647E"/>
    <w:rsid w:val="00F965E0"/>
    <w:rsid w:val="00FA2F57"/>
    <w:rsid w:val="00FA43DC"/>
    <w:rsid w:val="00FD4762"/>
    <w:rsid w:val="00FD56FF"/>
    <w:rsid w:val="00FE2679"/>
    <w:rsid w:val="00FE3923"/>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E4F7A3E"/>
  <w15:docId w15:val="{01367FE4-3C38-44C3-AFD2-0179E00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DC0"/>
  </w:style>
  <w:style w:type="paragraph" w:styleId="Heading1">
    <w:name w:val="heading 1"/>
    <w:basedOn w:val="Normal"/>
    <w:next w:val="Normal"/>
    <w:qFormat/>
    <w:rsid w:val="000D0DC0"/>
    <w:pPr>
      <w:keepNext/>
      <w:tabs>
        <w:tab w:val="left" w:pos="720"/>
        <w:tab w:val="left" w:pos="4320"/>
        <w:tab w:val="right" w:pos="8640"/>
      </w:tabs>
      <w:outlineLvl w:val="0"/>
    </w:pPr>
    <w:rPr>
      <w:rFonts w:ascii="Arial" w:hAnsi="Arial"/>
      <w:b/>
      <w:bCs/>
    </w:rPr>
  </w:style>
  <w:style w:type="paragraph" w:styleId="Heading2">
    <w:name w:val="heading 2"/>
    <w:basedOn w:val="Normal"/>
    <w:next w:val="Normal"/>
    <w:qFormat/>
    <w:rsid w:val="000D0DC0"/>
    <w:pPr>
      <w:keepNext/>
      <w:tabs>
        <w:tab w:val="left" w:pos="720"/>
        <w:tab w:val="left" w:pos="4320"/>
        <w:tab w:val="right" w:pos="8640"/>
      </w:tabs>
      <w:jc w:val="center"/>
      <w:outlineLvl w:val="1"/>
    </w:pPr>
    <w:rPr>
      <w:rFonts w:ascii="Arial" w:hAnsi="Arial"/>
      <w:b/>
      <w:i/>
    </w:rPr>
  </w:style>
  <w:style w:type="paragraph" w:styleId="Heading4">
    <w:name w:val="heading 4"/>
    <w:basedOn w:val="Normal"/>
    <w:next w:val="Normal"/>
    <w:qFormat/>
    <w:rsid w:val="008C66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D0DC0"/>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rPr>
  </w:style>
  <w:style w:type="paragraph" w:styleId="Heading6">
    <w:name w:val="heading 6"/>
    <w:basedOn w:val="Normal"/>
    <w:next w:val="Normal"/>
    <w:qFormat/>
    <w:rsid w:val="000D0DC0"/>
    <w:pPr>
      <w:keepNext/>
      <w:tabs>
        <w:tab w:val="left" w:pos="720"/>
        <w:tab w:val="left" w:pos="4320"/>
        <w:tab w:val="right" w:pos="8640"/>
      </w:tabs>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DC0"/>
    <w:pPr>
      <w:tabs>
        <w:tab w:val="center" w:pos="4320"/>
        <w:tab w:val="right" w:pos="8640"/>
      </w:tabs>
    </w:pPr>
    <w:rPr>
      <w:rFonts w:ascii="Times New Roman" w:hAnsi="Times New Roman"/>
    </w:rPr>
  </w:style>
  <w:style w:type="character" w:styleId="Hyperlink">
    <w:name w:val="Hyperlink"/>
    <w:basedOn w:val="DefaultParagraphFont"/>
    <w:rsid w:val="000D0DC0"/>
    <w:rPr>
      <w:color w:val="0000FF"/>
      <w:u w:val="single"/>
    </w:rPr>
  </w:style>
  <w:style w:type="paragraph" w:styleId="BodyText">
    <w:name w:val="Body Text"/>
    <w:basedOn w:val="Normal"/>
    <w:rsid w:val="000D0DC0"/>
    <w:pPr>
      <w:tabs>
        <w:tab w:val="left" w:pos="720"/>
        <w:tab w:val="left" w:pos="4320"/>
        <w:tab w:val="right" w:pos="8640"/>
      </w:tabs>
    </w:pPr>
    <w:rPr>
      <w:rFonts w:ascii="Arial" w:hAnsi="Arial"/>
      <w:b/>
      <w:i/>
      <w:snapToGrid w:val="0"/>
    </w:rPr>
  </w:style>
  <w:style w:type="character" w:styleId="FollowedHyperlink">
    <w:name w:val="FollowedHyperlink"/>
    <w:basedOn w:val="DefaultParagraphFont"/>
    <w:rsid w:val="000D0DC0"/>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BodyTextIndent">
    <w:name w:val="Body Text Indent"/>
    <w:basedOn w:val="Normal"/>
    <w:rsid w:val="008C66B1"/>
    <w:pPr>
      <w:spacing w:after="120"/>
      <w:ind w:left="360"/>
    </w:pPr>
  </w:style>
  <w:style w:type="paragraph" w:styleId="NoSpacing">
    <w:name w:val="No Spacing"/>
    <w:uiPriority w:val="1"/>
    <w:qFormat/>
    <w:rsid w:val="00F9647E"/>
    <w:rPr>
      <w:rFonts w:eastAsia="Calibri"/>
      <w:sz w:val="22"/>
      <w:szCs w:val="22"/>
    </w:rPr>
  </w:style>
  <w:style w:type="paragraph" w:styleId="PlainText">
    <w:name w:val="Plain Text"/>
    <w:basedOn w:val="Normal"/>
    <w:link w:val="PlainTextChar"/>
    <w:uiPriority w:val="99"/>
    <w:unhideWhenUsed/>
    <w:rsid w:val="00D909F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09F9"/>
    <w:rPr>
      <w:rFonts w:ascii="Consolas" w:eastAsiaTheme="minorHAnsi" w:hAnsi="Consolas" w:cstheme="minorBidi"/>
      <w:sz w:val="21"/>
      <w:szCs w:val="21"/>
    </w:rPr>
  </w:style>
  <w:style w:type="character" w:styleId="CommentReference">
    <w:name w:val="annotation reference"/>
    <w:basedOn w:val="DefaultParagraphFont"/>
    <w:semiHidden/>
    <w:unhideWhenUsed/>
    <w:rsid w:val="00727BA5"/>
    <w:rPr>
      <w:sz w:val="16"/>
      <w:szCs w:val="16"/>
    </w:rPr>
  </w:style>
  <w:style w:type="paragraph" w:styleId="CommentText">
    <w:name w:val="annotation text"/>
    <w:basedOn w:val="Normal"/>
    <w:link w:val="CommentTextChar"/>
    <w:semiHidden/>
    <w:unhideWhenUsed/>
    <w:rsid w:val="00727BA5"/>
  </w:style>
  <w:style w:type="character" w:customStyle="1" w:styleId="CommentTextChar">
    <w:name w:val="Comment Text Char"/>
    <w:basedOn w:val="DefaultParagraphFont"/>
    <w:link w:val="CommentText"/>
    <w:semiHidden/>
    <w:rsid w:val="00727BA5"/>
    <w:rPr>
      <w:rFonts w:ascii="Tahoma" w:hAnsi="Tahoma"/>
    </w:rPr>
  </w:style>
  <w:style w:type="paragraph" w:styleId="CommentSubject">
    <w:name w:val="annotation subject"/>
    <w:basedOn w:val="CommentText"/>
    <w:next w:val="CommentText"/>
    <w:link w:val="CommentSubjectChar"/>
    <w:semiHidden/>
    <w:unhideWhenUsed/>
    <w:rsid w:val="00727BA5"/>
    <w:rPr>
      <w:b/>
      <w:bCs/>
    </w:rPr>
  </w:style>
  <w:style w:type="character" w:customStyle="1" w:styleId="CommentSubjectChar">
    <w:name w:val="Comment Subject Char"/>
    <w:basedOn w:val="CommentTextChar"/>
    <w:link w:val="CommentSubject"/>
    <w:semiHidden/>
    <w:rsid w:val="00727BA5"/>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9565">
      <w:bodyDiv w:val="1"/>
      <w:marLeft w:val="0"/>
      <w:marRight w:val="0"/>
      <w:marTop w:val="0"/>
      <w:marBottom w:val="0"/>
      <w:divBdr>
        <w:top w:val="none" w:sz="0" w:space="0" w:color="auto"/>
        <w:left w:val="none" w:sz="0" w:space="0" w:color="auto"/>
        <w:bottom w:val="none" w:sz="0" w:space="0" w:color="auto"/>
        <w:right w:val="none" w:sz="0" w:space="0" w:color="auto"/>
      </w:divBdr>
    </w:div>
    <w:div w:id="272636665">
      <w:bodyDiv w:val="1"/>
      <w:marLeft w:val="0"/>
      <w:marRight w:val="0"/>
      <w:marTop w:val="0"/>
      <w:marBottom w:val="0"/>
      <w:divBdr>
        <w:top w:val="none" w:sz="0" w:space="0" w:color="auto"/>
        <w:left w:val="none" w:sz="0" w:space="0" w:color="auto"/>
        <w:bottom w:val="none" w:sz="0" w:space="0" w:color="auto"/>
        <w:right w:val="none" w:sz="0" w:space="0" w:color="auto"/>
      </w:divBdr>
    </w:div>
    <w:div w:id="279579613">
      <w:bodyDiv w:val="1"/>
      <w:marLeft w:val="0"/>
      <w:marRight w:val="0"/>
      <w:marTop w:val="0"/>
      <w:marBottom w:val="0"/>
      <w:divBdr>
        <w:top w:val="none" w:sz="0" w:space="0" w:color="auto"/>
        <w:left w:val="none" w:sz="0" w:space="0" w:color="auto"/>
        <w:bottom w:val="none" w:sz="0" w:space="0" w:color="auto"/>
        <w:right w:val="none" w:sz="0" w:space="0" w:color="auto"/>
      </w:divBdr>
    </w:div>
    <w:div w:id="347564841">
      <w:bodyDiv w:val="1"/>
      <w:marLeft w:val="0"/>
      <w:marRight w:val="0"/>
      <w:marTop w:val="0"/>
      <w:marBottom w:val="0"/>
      <w:divBdr>
        <w:top w:val="none" w:sz="0" w:space="0" w:color="auto"/>
        <w:left w:val="none" w:sz="0" w:space="0" w:color="auto"/>
        <w:bottom w:val="none" w:sz="0" w:space="0" w:color="auto"/>
        <w:right w:val="none" w:sz="0" w:space="0" w:color="auto"/>
      </w:divBdr>
    </w:div>
    <w:div w:id="367800934">
      <w:bodyDiv w:val="1"/>
      <w:marLeft w:val="0"/>
      <w:marRight w:val="0"/>
      <w:marTop w:val="0"/>
      <w:marBottom w:val="0"/>
      <w:divBdr>
        <w:top w:val="none" w:sz="0" w:space="0" w:color="auto"/>
        <w:left w:val="none" w:sz="0" w:space="0" w:color="auto"/>
        <w:bottom w:val="none" w:sz="0" w:space="0" w:color="auto"/>
        <w:right w:val="none" w:sz="0" w:space="0" w:color="auto"/>
      </w:divBdr>
      <w:divsChild>
        <w:div w:id="411201917">
          <w:marLeft w:val="0"/>
          <w:marRight w:val="0"/>
          <w:marTop w:val="0"/>
          <w:marBottom w:val="0"/>
          <w:divBdr>
            <w:top w:val="none" w:sz="0" w:space="0" w:color="auto"/>
            <w:left w:val="none" w:sz="0" w:space="0" w:color="auto"/>
            <w:bottom w:val="none" w:sz="0" w:space="0" w:color="auto"/>
            <w:right w:val="none" w:sz="0" w:space="0" w:color="auto"/>
          </w:divBdr>
        </w:div>
        <w:div w:id="1745906619">
          <w:marLeft w:val="0"/>
          <w:marRight w:val="0"/>
          <w:marTop w:val="0"/>
          <w:marBottom w:val="0"/>
          <w:divBdr>
            <w:top w:val="none" w:sz="0" w:space="0" w:color="auto"/>
            <w:left w:val="none" w:sz="0" w:space="0" w:color="auto"/>
            <w:bottom w:val="none" w:sz="0" w:space="0" w:color="auto"/>
            <w:right w:val="none" w:sz="0" w:space="0" w:color="auto"/>
          </w:divBdr>
        </w:div>
      </w:divsChild>
    </w:div>
    <w:div w:id="439297891">
      <w:bodyDiv w:val="1"/>
      <w:marLeft w:val="0"/>
      <w:marRight w:val="0"/>
      <w:marTop w:val="0"/>
      <w:marBottom w:val="0"/>
      <w:divBdr>
        <w:top w:val="none" w:sz="0" w:space="0" w:color="auto"/>
        <w:left w:val="none" w:sz="0" w:space="0" w:color="auto"/>
        <w:bottom w:val="none" w:sz="0" w:space="0" w:color="auto"/>
        <w:right w:val="none" w:sz="0" w:space="0" w:color="auto"/>
      </w:divBdr>
    </w:div>
    <w:div w:id="496917321">
      <w:bodyDiv w:val="1"/>
      <w:marLeft w:val="0"/>
      <w:marRight w:val="0"/>
      <w:marTop w:val="0"/>
      <w:marBottom w:val="0"/>
      <w:divBdr>
        <w:top w:val="none" w:sz="0" w:space="0" w:color="auto"/>
        <w:left w:val="none" w:sz="0" w:space="0" w:color="auto"/>
        <w:bottom w:val="none" w:sz="0" w:space="0" w:color="auto"/>
        <w:right w:val="none" w:sz="0" w:space="0" w:color="auto"/>
      </w:divBdr>
      <w:divsChild>
        <w:div w:id="384063721">
          <w:marLeft w:val="0"/>
          <w:marRight w:val="0"/>
          <w:marTop w:val="0"/>
          <w:marBottom w:val="0"/>
          <w:divBdr>
            <w:top w:val="none" w:sz="0" w:space="0" w:color="auto"/>
            <w:left w:val="none" w:sz="0" w:space="0" w:color="auto"/>
            <w:bottom w:val="none" w:sz="0" w:space="0" w:color="auto"/>
            <w:right w:val="none" w:sz="0" w:space="0" w:color="auto"/>
          </w:divBdr>
        </w:div>
        <w:div w:id="1969428359">
          <w:marLeft w:val="0"/>
          <w:marRight w:val="0"/>
          <w:marTop w:val="0"/>
          <w:marBottom w:val="0"/>
          <w:divBdr>
            <w:top w:val="none" w:sz="0" w:space="0" w:color="auto"/>
            <w:left w:val="none" w:sz="0" w:space="0" w:color="auto"/>
            <w:bottom w:val="none" w:sz="0" w:space="0" w:color="auto"/>
            <w:right w:val="none" w:sz="0" w:space="0" w:color="auto"/>
          </w:divBdr>
        </w:div>
      </w:divsChild>
    </w:div>
    <w:div w:id="648092826">
      <w:bodyDiv w:val="1"/>
      <w:marLeft w:val="0"/>
      <w:marRight w:val="0"/>
      <w:marTop w:val="0"/>
      <w:marBottom w:val="0"/>
      <w:divBdr>
        <w:top w:val="none" w:sz="0" w:space="0" w:color="auto"/>
        <w:left w:val="none" w:sz="0" w:space="0" w:color="auto"/>
        <w:bottom w:val="none" w:sz="0" w:space="0" w:color="auto"/>
        <w:right w:val="none" w:sz="0" w:space="0" w:color="auto"/>
      </w:divBdr>
    </w:div>
    <w:div w:id="744500017">
      <w:bodyDiv w:val="1"/>
      <w:marLeft w:val="0"/>
      <w:marRight w:val="0"/>
      <w:marTop w:val="0"/>
      <w:marBottom w:val="0"/>
      <w:divBdr>
        <w:top w:val="none" w:sz="0" w:space="0" w:color="auto"/>
        <w:left w:val="none" w:sz="0" w:space="0" w:color="auto"/>
        <w:bottom w:val="none" w:sz="0" w:space="0" w:color="auto"/>
        <w:right w:val="none" w:sz="0" w:space="0" w:color="auto"/>
      </w:divBdr>
    </w:div>
    <w:div w:id="875003013">
      <w:bodyDiv w:val="1"/>
      <w:marLeft w:val="0"/>
      <w:marRight w:val="0"/>
      <w:marTop w:val="0"/>
      <w:marBottom w:val="0"/>
      <w:divBdr>
        <w:top w:val="none" w:sz="0" w:space="0" w:color="auto"/>
        <w:left w:val="none" w:sz="0" w:space="0" w:color="auto"/>
        <w:bottom w:val="none" w:sz="0" w:space="0" w:color="auto"/>
        <w:right w:val="none" w:sz="0" w:space="0" w:color="auto"/>
      </w:divBdr>
    </w:div>
    <w:div w:id="1277370224">
      <w:bodyDiv w:val="1"/>
      <w:marLeft w:val="0"/>
      <w:marRight w:val="0"/>
      <w:marTop w:val="0"/>
      <w:marBottom w:val="0"/>
      <w:divBdr>
        <w:top w:val="none" w:sz="0" w:space="0" w:color="auto"/>
        <w:left w:val="none" w:sz="0" w:space="0" w:color="auto"/>
        <w:bottom w:val="none" w:sz="0" w:space="0" w:color="auto"/>
        <w:right w:val="none" w:sz="0" w:space="0" w:color="auto"/>
      </w:divBdr>
      <w:divsChild>
        <w:div w:id="586495826">
          <w:marLeft w:val="0"/>
          <w:marRight w:val="0"/>
          <w:marTop w:val="0"/>
          <w:marBottom w:val="0"/>
          <w:divBdr>
            <w:top w:val="none" w:sz="0" w:space="0" w:color="auto"/>
            <w:left w:val="none" w:sz="0" w:space="0" w:color="auto"/>
            <w:bottom w:val="none" w:sz="0" w:space="0" w:color="auto"/>
            <w:right w:val="none" w:sz="0" w:space="0" w:color="auto"/>
          </w:divBdr>
        </w:div>
        <w:div w:id="1882938176">
          <w:marLeft w:val="0"/>
          <w:marRight w:val="0"/>
          <w:marTop w:val="0"/>
          <w:marBottom w:val="0"/>
          <w:divBdr>
            <w:top w:val="none" w:sz="0" w:space="0" w:color="auto"/>
            <w:left w:val="none" w:sz="0" w:space="0" w:color="auto"/>
            <w:bottom w:val="none" w:sz="0" w:space="0" w:color="auto"/>
            <w:right w:val="none" w:sz="0" w:space="0" w:color="auto"/>
          </w:divBdr>
        </w:div>
      </w:divsChild>
    </w:div>
    <w:div w:id="1725061352">
      <w:bodyDiv w:val="1"/>
      <w:marLeft w:val="0"/>
      <w:marRight w:val="0"/>
      <w:marTop w:val="0"/>
      <w:marBottom w:val="0"/>
      <w:divBdr>
        <w:top w:val="none" w:sz="0" w:space="0" w:color="auto"/>
        <w:left w:val="none" w:sz="0" w:space="0" w:color="auto"/>
        <w:bottom w:val="none" w:sz="0" w:space="0" w:color="auto"/>
        <w:right w:val="none" w:sz="0" w:space="0" w:color="auto"/>
      </w:divBdr>
    </w:div>
    <w:div w:id="1945920622">
      <w:bodyDiv w:val="1"/>
      <w:marLeft w:val="0"/>
      <w:marRight w:val="0"/>
      <w:marTop w:val="0"/>
      <w:marBottom w:val="0"/>
      <w:divBdr>
        <w:top w:val="none" w:sz="0" w:space="0" w:color="auto"/>
        <w:left w:val="none" w:sz="0" w:space="0" w:color="auto"/>
        <w:bottom w:val="none" w:sz="0" w:space="0" w:color="auto"/>
        <w:right w:val="none" w:sz="0" w:space="0" w:color="auto"/>
      </w:divBdr>
    </w:div>
    <w:div w:id="2069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v.es/bargaining-agreements" TargetMode="External"/><Relationship Id="rId12" Type="http://schemas.openxmlformats.org/officeDocument/2006/relationships/hyperlink" Target="http://hr.oregonstate.edu/inside-os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oregonstate.edu/inside-os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r.oregonstate.edu/osu-critical-training-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ployeecovidcompliance@oregonstate.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DEBC-F1D8-44B9-9F90-908B1997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Letter of Offer: NEW EMPLOYEE - Classified</vt:lpstr>
    </vt:vector>
  </TitlesOfParts>
  <Company>OSU-Office of Human Resources</Company>
  <LinksUpToDate>false</LinksUpToDate>
  <CharactersWithSpaces>11565</CharactersWithSpaces>
  <SharedDoc>false</SharedDoc>
  <HyperlinkBase/>
  <HLinks>
    <vt:vector size="30" baseType="variant">
      <vt:variant>
        <vt:i4>4849754</vt:i4>
      </vt:variant>
      <vt:variant>
        <vt:i4>12</vt:i4>
      </vt:variant>
      <vt:variant>
        <vt:i4>0</vt:i4>
      </vt:variant>
      <vt:variant>
        <vt:i4>5</vt:i4>
      </vt:variant>
      <vt:variant>
        <vt:lpwstr>http://oregonstate.edu/admin/hr/newempl.html</vt:lpwstr>
      </vt:variant>
      <vt:variant>
        <vt:lpwstr/>
      </vt:variant>
      <vt:variant>
        <vt:i4>7274543</vt:i4>
      </vt:variant>
      <vt:variant>
        <vt:i4>9</vt:i4>
      </vt:variant>
      <vt:variant>
        <vt:i4>0</vt:i4>
      </vt:variant>
      <vt:variant>
        <vt:i4>5</vt:i4>
      </vt:variant>
      <vt:variant>
        <vt:lpwstr>http://oregonstate.edu/admin/hr/orient/</vt:lpwstr>
      </vt:variant>
      <vt:variant>
        <vt:lpwstr/>
      </vt:variant>
      <vt:variant>
        <vt:i4>7274543</vt:i4>
      </vt:variant>
      <vt:variant>
        <vt:i4>6</vt:i4>
      </vt:variant>
      <vt:variant>
        <vt:i4>0</vt:i4>
      </vt:variant>
      <vt:variant>
        <vt:i4>5</vt:i4>
      </vt:variant>
      <vt:variant>
        <vt:lpwstr>http://oregonstate.edu/admin/hr/orient/</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5832795</vt:i4>
      </vt:variant>
      <vt:variant>
        <vt:i4>0</vt:i4>
      </vt:variant>
      <vt:variant>
        <vt:i4>0</vt:i4>
      </vt:variant>
      <vt:variant>
        <vt:i4>5</vt:i4>
      </vt:variant>
      <vt:variant>
        <vt:lpwstr>http://www.ous.edu/dept/hr/files/2009-11 OUS-SEIU Collective Bargaining 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NEW EMPLOYEE - Classified</dc:title>
  <dc:subject>Sample Letter of Offer for New Classified Employee</dc:subject>
  <dc:creator>Robbin Sim x7-3203</dc:creator>
  <cp:keywords>letter of offer, classified, new employee, hiring</cp:keywords>
  <dc:description>File located at M:\Shared Files\new_hr website\jobs\model\letters\COL-NE.doc</dc:description>
  <cp:lastModifiedBy>Cholewinski, Kim</cp:lastModifiedBy>
  <cp:revision>4</cp:revision>
  <cp:lastPrinted>2011-03-07T21:40:00Z</cp:lastPrinted>
  <dcterms:created xsi:type="dcterms:W3CDTF">2021-11-10T21:26:00Z</dcterms:created>
  <dcterms:modified xsi:type="dcterms:W3CDTF">2022-05-06T21:37:00Z</dcterms:modified>
  <cp:category>OSU</cp:category>
</cp:coreProperties>
</file>